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F0A61" w14:textId="18F774F2" w:rsidR="00FB0DF5" w:rsidRPr="00FB0DF5" w:rsidRDefault="00FB0DF5" w:rsidP="00FB0DF5">
      <w:pPr>
        <w:widowControl/>
        <w:tabs>
          <w:tab w:val="right" w:pos="9639"/>
        </w:tabs>
        <w:jc w:val="left"/>
        <w:rPr>
          <w:rFonts w:ascii="Arial" w:eastAsia="宋体" w:hAnsi="Arial" w:cs="Times New Roman"/>
          <w:b/>
          <w:i/>
          <w:kern w:val="0"/>
          <w:sz w:val="28"/>
          <w:szCs w:val="20"/>
          <w:lang w:eastAsia="en-US"/>
        </w:rPr>
      </w:pPr>
      <w:bookmarkStart w:id="0" w:name="_Hlt448930105"/>
      <w:bookmarkStart w:id="1" w:name="_Hlt450039480"/>
      <w:bookmarkStart w:id="2" w:name="_Hlt449016246"/>
      <w:bookmarkStart w:id="3" w:name="_Hlt450051172"/>
      <w:bookmarkStart w:id="4" w:name="_Hlt450066085"/>
      <w:bookmarkStart w:id="5" w:name="_Hlt450066087"/>
      <w:bookmarkStart w:id="6" w:name="_Ref124589705"/>
      <w:bookmarkStart w:id="7" w:name="_Ref129681862"/>
      <w:bookmarkEnd w:id="0"/>
      <w:bookmarkEnd w:id="1"/>
      <w:bookmarkEnd w:id="2"/>
      <w:bookmarkEnd w:id="3"/>
      <w:bookmarkEnd w:id="4"/>
      <w:bookmarkEnd w:id="5"/>
      <w:r w:rsidRPr="00FB0DF5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>3GPP TSG-RAN WG4 Meeting #</w:t>
      </w:r>
      <w:r w:rsidRPr="00FB0DF5">
        <w:rPr>
          <w:rFonts w:ascii="Arial" w:eastAsia="宋体" w:hAnsi="Arial" w:cs="Arial"/>
          <w:b/>
          <w:kern w:val="0"/>
          <w:sz w:val="24"/>
          <w:szCs w:val="24"/>
          <w:lang w:val="en-GB"/>
        </w:rPr>
        <w:t>9</w:t>
      </w:r>
      <w:r>
        <w:rPr>
          <w:rFonts w:ascii="Arial" w:eastAsia="宋体" w:hAnsi="Arial" w:cs="Arial" w:hint="eastAsia"/>
          <w:b/>
          <w:kern w:val="0"/>
          <w:sz w:val="24"/>
          <w:szCs w:val="24"/>
          <w:lang w:val="en-GB"/>
        </w:rPr>
        <w:t>7</w:t>
      </w:r>
      <w:r w:rsidR="00B6492D">
        <w:rPr>
          <w:rFonts w:ascii="Arial" w:eastAsia="宋体" w:hAnsi="Arial" w:cs="Arial"/>
          <w:b/>
          <w:kern w:val="0"/>
          <w:sz w:val="24"/>
          <w:szCs w:val="24"/>
        </w:rPr>
        <w:t>-</w:t>
      </w:r>
      <w:r w:rsidRPr="00FB0DF5">
        <w:rPr>
          <w:rFonts w:ascii="Arial" w:eastAsia="宋体" w:hAnsi="Arial" w:cs="Arial"/>
          <w:b/>
          <w:kern w:val="0"/>
          <w:sz w:val="24"/>
          <w:szCs w:val="24"/>
        </w:rPr>
        <w:t>e</w:t>
      </w:r>
      <w:r w:rsidRPr="00FB0DF5">
        <w:rPr>
          <w:rFonts w:ascii="Arial" w:eastAsia="宋体" w:hAnsi="Arial" w:cs="Times New Roman"/>
          <w:b/>
          <w:i/>
          <w:kern w:val="0"/>
          <w:sz w:val="28"/>
          <w:szCs w:val="20"/>
          <w:lang w:val="en-GB" w:eastAsia="en-US"/>
        </w:rPr>
        <w:tab/>
      </w:r>
      <w:r w:rsidR="007F1909" w:rsidRPr="007F1909">
        <w:rPr>
          <w:rFonts w:ascii="Arial" w:eastAsia="宋体" w:hAnsi="Arial" w:cs="Times New Roman"/>
          <w:b/>
          <w:i/>
          <w:kern w:val="0"/>
          <w:sz w:val="28"/>
          <w:szCs w:val="20"/>
        </w:rPr>
        <w:t>R4-2014654</w:t>
      </w:r>
    </w:p>
    <w:p w14:paraId="5C0DE262" w14:textId="77777777" w:rsidR="00FB0DF5" w:rsidRPr="00FB0DF5" w:rsidRDefault="00FB0DF5" w:rsidP="00FB0DF5">
      <w:pPr>
        <w:widowControl/>
        <w:spacing w:after="120"/>
        <w:jc w:val="left"/>
        <w:outlineLvl w:val="0"/>
        <w:rPr>
          <w:rFonts w:ascii="Arial" w:eastAsia="宋体" w:hAnsi="Arial" w:cs="Times New Roman"/>
          <w:b/>
          <w:kern w:val="0"/>
          <w:sz w:val="24"/>
          <w:szCs w:val="24"/>
        </w:rPr>
      </w:pPr>
      <w:r w:rsidRPr="00FB0DF5">
        <w:rPr>
          <w:rFonts w:ascii="Arial" w:eastAsia="宋体" w:hAnsi="Arial" w:cs="Times New Roman"/>
          <w:b/>
          <w:kern w:val="0"/>
          <w:sz w:val="24"/>
          <w:szCs w:val="24"/>
          <w:lang w:val="en-GB"/>
        </w:rPr>
        <w:t>Electronic Meeting, 2-13 Nov., 2020</w:t>
      </w:r>
    </w:p>
    <w:p w14:paraId="1BB2BDD2" w14:textId="77777777" w:rsidR="00FB0DF5" w:rsidRPr="00FB0DF5" w:rsidRDefault="00FB0DF5" w:rsidP="00FB0DF5">
      <w:pPr>
        <w:tabs>
          <w:tab w:val="left" w:pos="2155"/>
        </w:tabs>
        <w:spacing w:after="120"/>
        <w:ind w:left="2610" w:hanging="2610"/>
        <w:rPr>
          <w:rFonts w:ascii="Arial" w:eastAsia="宋体" w:hAnsi="Arial" w:cs="Times New Roman"/>
          <w:b/>
          <w:kern w:val="0"/>
          <w:sz w:val="24"/>
          <w:szCs w:val="24"/>
        </w:rPr>
      </w:pPr>
      <w:r w:rsidRPr="00FB0DF5">
        <w:rPr>
          <w:rFonts w:ascii="Arial" w:eastAsia="宋体" w:hAnsi="Arial" w:cs="Times New Roman"/>
          <w:b/>
          <w:kern w:val="0"/>
          <w:sz w:val="24"/>
          <w:szCs w:val="24"/>
          <w:lang w:val="en-GB"/>
        </w:rPr>
        <w:t>Agenda Item:</w:t>
      </w:r>
      <w:r w:rsidRPr="00FB0DF5">
        <w:rPr>
          <w:rFonts w:ascii="Arial" w:eastAsia="宋体" w:hAnsi="Arial" w:cs="Times New Roman" w:hint="eastAsia"/>
          <w:b/>
          <w:kern w:val="0"/>
          <w:sz w:val="24"/>
          <w:szCs w:val="24"/>
          <w:lang w:val="en-GB"/>
        </w:rPr>
        <w:tab/>
      </w:r>
      <w:r w:rsidRPr="006B64C9">
        <w:rPr>
          <w:rFonts w:ascii="Arial" w:eastAsia="宋体" w:hAnsi="Arial" w:cs="Times New Roman" w:hint="eastAsia"/>
          <w:b/>
          <w:kern w:val="0"/>
          <w:sz w:val="24"/>
          <w:szCs w:val="24"/>
        </w:rPr>
        <w:t>12</w:t>
      </w:r>
      <w:r w:rsidRPr="00FB0DF5">
        <w:rPr>
          <w:rFonts w:ascii="Arial" w:eastAsia="宋体" w:hAnsi="Arial" w:cs="Times New Roman" w:hint="eastAsia"/>
          <w:b/>
          <w:kern w:val="0"/>
          <w:sz w:val="24"/>
          <w:szCs w:val="24"/>
        </w:rPr>
        <w:t>.</w:t>
      </w:r>
      <w:r w:rsidRPr="006B64C9">
        <w:rPr>
          <w:rFonts w:ascii="Arial" w:eastAsia="宋体" w:hAnsi="Arial" w:cs="Times New Roman" w:hint="eastAsia"/>
          <w:b/>
          <w:kern w:val="0"/>
          <w:sz w:val="24"/>
          <w:szCs w:val="24"/>
        </w:rPr>
        <w:t>9</w:t>
      </w:r>
      <w:r w:rsidRPr="00FB0DF5">
        <w:rPr>
          <w:rFonts w:ascii="Arial" w:eastAsia="宋体" w:hAnsi="Arial" w:cs="Times New Roman" w:hint="eastAsia"/>
          <w:b/>
          <w:kern w:val="0"/>
          <w:sz w:val="24"/>
          <w:szCs w:val="24"/>
        </w:rPr>
        <w:t>.</w:t>
      </w:r>
      <w:r w:rsidRPr="00FB0DF5">
        <w:rPr>
          <w:rFonts w:ascii="Arial" w:eastAsia="宋体" w:hAnsi="Arial" w:cs="Times New Roman"/>
          <w:b/>
          <w:kern w:val="0"/>
          <w:sz w:val="24"/>
          <w:szCs w:val="24"/>
        </w:rPr>
        <w:t>2</w:t>
      </w:r>
    </w:p>
    <w:p w14:paraId="3328D7D7" w14:textId="77777777" w:rsidR="00FB0DF5" w:rsidRPr="00FB0DF5" w:rsidRDefault="00FB0DF5" w:rsidP="00FB0DF5">
      <w:pPr>
        <w:tabs>
          <w:tab w:val="left" w:pos="2165"/>
        </w:tabs>
        <w:spacing w:after="120"/>
        <w:ind w:left="2127" w:hanging="2127"/>
        <w:rPr>
          <w:rFonts w:ascii="Arial" w:eastAsia="宋体" w:hAnsi="Arial" w:cs="Times New Roman"/>
          <w:b/>
          <w:kern w:val="0"/>
          <w:sz w:val="24"/>
          <w:szCs w:val="24"/>
        </w:rPr>
      </w:pPr>
      <w:r w:rsidRPr="00FB0DF5">
        <w:rPr>
          <w:rFonts w:ascii="Arial" w:eastAsia="宋体" w:hAnsi="Arial" w:cs="Times New Roman"/>
          <w:b/>
          <w:kern w:val="0"/>
          <w:sz w:val="24"/>
          <w:szCs w:val="24"/>
          <w:lang w:val="en-GB"/>
        </w:rPr>
        <w:t>Source</w:t>
      </w:r>
      <w:r w:rsidRPr="00FB0DF5">
        <w:rPr>
          <w:rFonts w:ascii="Arial" w:eastAsia="宋体" w:hAnsi="Arial" w:cs="Times New Roman" w:hint="eastAsia"/>
          <w:b/>
          <w:kern w:val="0"/>
          <w:sz w:val="24"/>
          <w:szCs w:val="24"/>
          <w:lang w:val="en-GB"/>
        </w:rPr>
        <w:t>:</w:t>
      </w:r>
      <w:r w:rsidRPr="00FB0DF5">
        <w:rPr>
          <w:rFonts w:ascii="Arial" w:eastAsia="宋体" w:hAnsi="Arial" w:cs="Times New Roman" w:hint="eastAsia"/>
          <w:b/>
          <w:kern w:val="0"/>
          <w:sz w:val="24"/>
          <w:szCs w:val="24"/>
          <w:lang w:val="en-GB"/>
        </w:rPr>
        <w:tab/>
      </w:r>
      <w:r w:rsidRPr="00FB0DF5">
        <w:rPr>
          <w:rFonts w:ascii="Arial" w:eastAsia="宋体" w:hAnsi="Arial" w:cs="Times New Roman"/>
          <w:b/>
          <w:kern w:val="0"/>
          <w:sz w:val="24"/>
          <w:szCs w:val="24"/>
          <w:lang w:val="en-GB"/>
        </w:rPr>
        <w:t>Xiaomi</w:t>
      </w:r>
    </w:p>
    <w:p w14:paraId="40ED0F93" w14:textId="77777777" w:rsidR="00FB0DF5" w:rsidRPr="00FB0DF5" w:rsidRDefault="00FB0DF5" w:rsidP="00FB0DF5">
      <w:pPr>
        <w:spacing w:after="120"/>
        <w:ind w:left="2127" w:hanging="2127"/>
        <w:rPr>
          <w:rFonts w:ascii="Arial" w:eastAsia="宋体" w:hAnsi="Arial" w:cs="Times New Roman"/>
          <w:kern w:val="0"/>
          <w:sz w:val="18"/>
          <w:szCs w:val="20"/>
        </w:rPr>
      </w:pPr>
      <w:r w:rsidRPr="00FB0DF5">
        <w:rPr>
          <w:rFonts w:ascii="Arial" w:eastAsia="宋体" w:hAnsi="Arial" w:cs="Times New Roman"/>
          <w:b/>
          <w:kern w:val="0"/>
          <w:sz w:val="24"/>
          <w:szCs w:val="24"/>
        </w:rPr>
        <w:t>Title:</w:t>
      </w:r>
      <w:r w:rsidRPr="00FB0DF5">
        <w:rPr>
          <w:rFonts w:ascii="Arial" w:eastAsia="宋体" w:hAnsi="Arial" w:cs="Times New Roman" w:hint="eastAsia"/>
          <w:b/>
          <w:kern w:val="0"/>
          <w:sz w:val="24"/>
          <w:szCs w:val="24"/>
        </w:rPr>
        <w:tab/>
      </w:r>
      <w:r>
        <w:rPr>
          <w:rFonts w:ascii="Arial" w:eastAsia="宋体" w:hAnsi="Arial" w:cs="Times New Roman"/>
          <w:b/>
          <w:kern w:val="0"/>
          <w:sz w:val="24"/>
          <w:szCs w:val="24"/>
        </w:rPr>
        <w:t>Discussion</w:t>
      </w:r>
      <w:r w:rsidR="006B64C9">
        <w:rPr>
          <w:rFonts w:ascii="Arial" w:eastAsia="宋体" w:hAnsi="Arial" w:cs="Times New Roman"/>
          <w:b/>
          <w:kern w:val="0"/>
          <w:sz w:val="24"/>
          <w:szCs w:val="24"/>
        </w:rPr>
        <w:t xml:space="preserve"> on </w:t>
      </w:r>
      <w:r w:rsidR="006B64C9" w:rsidRPr="006B64C9">
        <w:rPr>
          <w:rFonts w:ascii="Arial" w:eastAsia="宋体" w:hAnsi="Arial" w:cs="Times New Roman"/>
          <w:b/>
          <w:kern w:val="0"/>
          <w:sz w:val="24"/>
          <w:szCs w:val="24"/>
        </w:rPr>
        <w:t>RRM measurement relaxation</w:t>
      </w:r>
      <w:r w:rsidR="006B64C9">
        <w:rPr>
          <w:rFonts w:ascii="Arial" w:eastAsia="宋体" w:hAnsi="Arial" w:cs="Times New Roman"/>
          <w:b/>
          <w:kern w:val="0"/>
          <w:sz w:val="24"/>
          <w:szCs w:val="24"/>
        </w:rPr>
        <w:t xml:space="preserve"> in connected mode for NR power saving enhancement</w:t>
      </w:r>
    </w:p>
    <w:p w14:paraId="617B4448" w14:textId="77777777" w:rsidR="00FB0DF5" w:rsidRPr="00FB0DF5" w:rsidRDefault="00FB0DF5" w:rsidP="00FB0DF5">
      <w:pPr>
        <w:tabs>
          <w:tab w:val="left" w:pos="2160"/>
        </w:tabs>
        <w:spacing w:after="120"/>
        <w:ind w:left="2610" w:hanging="2610"/>
      </w:pPr>
      <w:r w:rsidRPr="00FB0DF5">
        <w:rPr>
          <w:rFonts w:ascii="Arial" w:eastAsia="宋体" w:hAnsi="Arial" w:cs="Times New Roman"/>
          <w:b/>
          <w:kern w:val="0"/>
          <w:sz w:val="24"/>
          <w:szCs w:val="24"/>
          <w:lang w:val="en-GB"/>
        </w:rPr>
        <w:t>Document for:</w:t>
      </w:r>
      <w:r w:rsidRPr="00FB0DF5">
        <w:rPr>
          <w:rFonts w:ascii="Arial" w:eastAsia="宋体" w:hAnsi="Arial" w:cs="Times New Roman" w:hint="eastAsia"/>
          <w:b/>
          <w:kern w:val="0"/>
          <w:sz w:val="24"/>
          <w:szCs w:val="24"/>
          <w:lang w:val="en-GB"/>
        </w:rPr>
        <w:tab/>
      </w:r>
      <w:r w:rsidR="006B64C9">
        <w:rPr>
          <w:rFonts w:ascii="Arial" w:eastAsia="宋体" w:hAnsi="Arial" w:cs="Times New Roman"/>
          <w:b/>
          <w:kern w:val="0"/>
          <w:sz w:val="24"/>
          <w:szCs w:val="24"/>
        </w:rPr>
        <w:t>Discussion</w:t>
      </w:r>
    </w:p>
    <w:bookmarkEnd w:id="6"/>
    <w:bookmarkEnd w:id="7"/>
    <w:p w14:paraId="50F75BBE" w14:textId="77777777" w:rsidR="00FB0DF5" w:rsidRPr="00FB0DF5" w:rsidRDefault="00FB0DF5" w:rsidP="00FB0DF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spacing w:before="240" w:after="180"/>
        <w:ind w:left="400" w:hanging="400"/>
        <w:jc w:val="left"/>
        <w:outlineLvl w:val="0"/>
        <w:rPr>
          <w:rFonts w:ascii="Arial" w:eastAsia="Malgun Gothic" w:hAnsi="Arial" w:cs="Times New Roman"/>
          <w:b/>
          <w:kern w:val="0"/>
          <w:sz w:val="24"/>
          <w:szCs w:val="20"/>
          <w:lang w:val="en-GB" w:eastAsia="en-US"/>
        </w:rPr>
      </w:pPr>
      <w:r w:rsidRPr="00FB0DF5">
        <w:rPr>
          <w:rFonts w:ascii="Arial" w:eastAsia="Malgun Gothic" w:hAnsi="Arial" w:cs="Times New Roman"/>
          <w:b/>
          <w:kern w:val="0"/>
          <w:sz w:val="24"/>
          <w:szCs w:val="20"/>
          <w:lang w:val="en-GB" w:eastAsia="en-US"/>
        </w:rPr>
        <w:t>Introduction</w:t>
      </w:r>
    </w:p>
    <w:p w14:paraId="3C875CD8" w14:textId="77777777" w:rsidR="00FB0DF5" w:rsidRPr="00FB0DF5" w:rsidRDefault="00FB0DF5" w:rsidP="00637DF3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FB0DF5">
        <w:rPr>
          <w:rFonts w:ascii="Times New Roman" w:eastAsia="Malgun Gothic" w:hAnsi="Times New Roman" w:cs="Times New Roman" w:hint="eastAsia"/>
          <w:kern w:val="0"/>
          <w:sz w:val="20"/>
          <w:szCs w:val="20"/>
          <w:lang w:eastAsia="ko-KR"/>
        </w:rPr>
        <w:t>I</w:t>
      </w:r>
      <w:r w:rsidRPr="00FB0DF5">
        <w:rPr>
          <w:rFonts w:ascii="Times New Roman" w:eastAsia="宋体" w:hAnsi="Times New Roman" w:cs="Times New Roman" w:hint="eastAsia"/>
          <w:kern w:val="0"/>
          <w:sz w:val="20"/>
          <w:szCs w:val="20"/>
        </w:rPr>
        <w:t>n</w:t>
      </w:r>
      <w:r w:rsidRPr="00FB0DF5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4378F5">
        <w:rPr>
          <w:rFonts w:ascii="Times New Roman" w:eastAsia="宋体" w:hAnsi="Times New Roman" w:cs="Times New Roman" w:hint="eastAsia"/>
          <w:kern w:val="0"/>
          <w:sz w:val="20"/>
          <w:szCs w:val="20"/>
        </w:rPr>
        <w:t>RAN</w:t>
      </w:r>
      <w:r w:rsidR="006B7C40" w:rsidRPr="004378F5">
        <w:rPr>
          <w:rFonts w:ascii="Times New Roman" w:eastAsia="宋体" w:hAnsi="Times New Roman" w:cs="Times New Roman"/>
          <w:kern w:val="0"/>
          <w:sz w:val="20"/>
          <w:szCs w:val="20"/>
        </w:rPr>
        <w:t>#88e</w:t>
      </w:r>
      <w:r w:rsidR="004378F5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Pr="00FB0DF5">
        <w:rPr>
          <w:rFonts w:ascii="Times New Roman" w:eastAsia="宋体" w:hAnsi="Times New Roman" w:cs="Times New Roman"/>
          <w:kern w:val="0"/>
          <w:sz w:val="20"/>
          <w:szCs w:val="20"/>
        </w:rPr>
        <w:t xml:space="preserve">meeting, </w:t>
      </w:r>
      <w:r w:rsidRPr="00FB0DF5"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 w:rsidRPr="00FB0DF5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7953FB">
        <w:rPr>
          <w:rFonts w:ascii="Times New Roman" w:eastAsia="宋体" w:hAnsi="Times New Roman" w:cs="Times New Roman"/>
          <w:kern w:val="0"/>
          <w:sz w:val="20"/>
          <w:szCs w:val="20"/>
        </w:rPr>
        <w:t>r</w:t>
      </w:r>
      <w:r w:rsidR="004378F5" w:rsidRPr="004378F5">
        <w:rPr>
          <w:rFonts w:ascii="Times New Roman" w:eastAsia="宋体" w:hAnsi="Times New Roman" w:cs="Times New Roman"/>
          <w:kern w:val="0"/>
          <w:sz w:val="20"/>
          <w:szCs w:val="20"/>
        </w:rPr>
        <w:t xml:space="preserve">evised WID </w:t>
      </w:r>
      <w:r w:rsidR="006B7C40">
        <w:rPr>
          <w:rFonts w:ascii="Times New Roman" w:eastAsia="宋体" w:hAnsi="Times New Roman" w:cs="Times New Roman"/>
          <w:kern w:val="0"/>
          <w:sz w:val="20"/>
          <w:szCs w:val="20"/>
        </w:rPr>
        <w:t xml:space="preserve">of UE </w:t>
      </w:r>
      <w:r w:rsidR="006B64C9">
        <w:rPr>
          <w:rFonts w:ascii="Times New Roman" w:eastAsia="宋体" w:hAnsi="Times New Roman" w:cs="Times New Roman"/>
          <w:kern w:val="0"/>
          <w:sz w:val="20"/>
          <w:szCs w:val="20"/>
        </w:rPr>
        <w:t>p</w:t>
      </w:r>
      <w:r w:rsidR="006B7C40">
        <w:rPr>
          <w:rFonts w:ascii="Times New Roman" w:eastAsia="宋体" w:hAnsi="Times New Roman" w:cs="Times New Roman"/>
          <w:kern w:val="0"/>
          <w:sz w:val="20"/>
          <w:szCs w:val="20"/>
        </w:rPr>
        <w:t xml:space="preserve">ower </w:t>
      </w:r>
      <w:r w:rsidR="006B64C9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6B7C40">
        <w:rPr>
          <w:rFonts w:ascii="Times New Roman" w:eastAsia="宋体" w:hAnsi="Times New Roman" w:cs="Times New Roman"/>
          <w:kern w:val="0"/>
          <w:sz w:val="20"/>
          <w:szCs w:val="20"/>
        </w:rPr>
        <w:t xml:space="preserve">aving </w:t>
      </w:r>
      <w:r w:rsidR="006B64C9">
        <w:rPr>
          <w:rFonts w:ascii="Times New Roman" w:eastAsia="宋体" w:hAnsi="Times New Roman" w:cs="Times New Roman"/>
          <w:kern w:val="0"/>
          <w:sz w:val="20"/>
          <w:szCs w:val="20"/>
        </w:rPr>
        <w:t>e</w:t>
      </w:r>
      <w:r w:rsidR="006B7C40">
        <w:rPr>
          <w:rFonts w:ascii="Times New Roman" w:eastAsia="宋体" w:hAnsi="Times New Roman" w:cs="Times New Roman"/>
          <w:kern w:val="0"/>
          <w:sz w:val="20"/>
          <w:szCs w:val="20"/>
        </w:rPr>
        <w:t>nhancements in</w:t>
      </w:r>
      <w:r w:rsidR="004378F5" w:rsidRPr="004378F5">
        <w:rPr>
          <w:rFonts w:ascii="Times New Roman" w:eastAsia="宋体" w:hAnsi="Times New Roman" w:cs="Times New Roman"/>
          <w:kern w:val="0"/>
          <w:sz w:val="20"/>
          <w:szCs w:val="20"/>
        </w:rPr>
        <w:t xml:space="preserve"> NR</w:t>
      </w:r>
      <w:r w:rsidRPr="00FB0DF5">
        <w:rPr>
          <w:rFonts w:ascii="Times New Roman" w:eastAsia="宋体" w:hAnsi="Times New Roman" w:cs="Times New Roman"/>
          <w:kern w:val="0"/>
          <w:sz w:val="20"/>
          <w:szCs w:val="20"/>
        </w:rPr>
        <w:t xml:space="preserve"> was approved [</w:t>
      </w:r>
      <w:r w:rsidR="004378F5">
        <w:rPr>
          <w:rFonts w:ascii="Times New Roman" w:eastAsia="宋体" w:hAnsi="Times New Roman" w:cs="Times New Roman" w:hint="eastAsia"/>
          <w:kern w:val="0"/>
          <w:sz w:val="20"/>
          <w:szCs w:val="20"/>
        </w:rPr>
        <w:t>1</w:t>
      </w:r>
      <w:r w:rsidRPr="00FB0DF5">
        <w:rPr>
          <w:rFonts w:ascii="Times New Roman" w:eastAsia="宋体" w:hAnsi="Times New Roman" w:cs="Times New Roman"/>
          <w:kern w:val="0"/>
          <w:sz w:val="20"/>
          <w:szCs w:val="20"/>
        </w:rPr>
        <w:t xml:space="preserve">]. </w:t>
      </w:r>
      <w:r w:rsidR="00927ACE">
        <w:rPr>
          <w:rFonts w:ascii="Times New Roman" w:eastAsia="宋体" w:hAnsi="Times New Roman" w:cs="Times New Roman"/>
          <w:kern w:val="0"/>
          <w:sz w:val="20"/>
          <w:szCs w:val="20"/>
        </w:rPr>
        <w:t>In accordance to the WI,</w:t>
      </w:r>
      <w:r w:rsidR="00637D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637DF3">
        <w:rPr>
          <w:rFonts w:ascii="Times New Roman" w:eastAsia="宋体" w:hAnsi="Times New Roman" w:cs="Times New Roman" w:hint="eastAsia"/>
          <w:kern w:val="0"/>
          <w:sz w:val="20"/>
          <w:szCs w:val="20"/>
        </w:rPr>
        <w:t>the</w:t>
      </w:r>
      <w:r w:rsidR="00637D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637DF3">
        <w:rPr>
          <w:rFonts w:ascii="Times New Roman" w:eastAsia="宋体" w:hAnsi="Times New Roman" w:cs="Times New Roman" w:hint="eastAsia"/>
          <w:kern w:val="0"/>
          <w:sz w:val="20"/>
          <w:szCs w:val="20"/>
        </w:rPr>
        <w:t>following</w:t>
      </w:r>
      <w:r w:rsidR="00637D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objective has </w:t>
      </w:r>
      <w:r w:rsidR="00F3344D" w:rsidRPr="00F3344D">
        <w:rPr>
          <w:rFonts w:ascii="Times New Roman" w:eastAsia="宋体" w:hAnsi="Times New Roman" w:cs="Times New Roman"/>
          <w:kern w:val="0"/>
          <w:sz w:val="20"/>
          <w:szCs w:val="20"/>
        </w:rPr>
        <w:t xml:space="preserve">considerable </w:t>
      </w:r>
      <w:r w:rsidR="00637DF3">
        <w:rPr>
          <w:rFonts w:ascii="Times New Roman" w:eastAsia="宋体" w:hAnsi="Times New Roman" w:cs="Times New Roman"/>
          <w:kern w:val="0"/>
          <w:sz w:val="20"/>
          <w:szCs w:val="20"/>
        </w:rPr>
        <w:t>influence on</w:t>
      </w:r>
      <w:r w:rsidR="00637DF3" w:rsidRPr="00637D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RAN4 RRM</w:t>
      </w:r>
      <w:r w:rsidRPr="00FB0DF5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FB0DF5" w:rsidRPr="00FB0DF5" w14:paraId="51F1DC7A" w14:textId="77777777" w:rsidTr="00BC77D9">
        <w:tc>
          <w:tcPr>
            <w:tcW w:w="5000" w:type="pct"/>
          </w:tcPr>
          <w:p w14:paraId="300195A0" w14:textId="77777777" w:rsidR="00927ACE" w:rsidRDefault="00927ACE" w:rsidP="00927ACE">
            <w:pPr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zh-TW"/>
              </w:rPr>
            </w:pPr>
            <w:r w:rsidRPr="00927ACE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zh-TW"/>
              </w:rPr>
              <w:t>Study and specify, if agreed, enhancements on power saving techniques for connected-mode UE, subject to minimized system performance impact [RAN1, RAN4]</w:t>
            </w:r>
          </w:p>
          <w:p w14:paraId="47D5D5B8" w14:textId="77777777" w:rsidR="004E001D" w:rsidRPr="004E001D" w:rsidRDefault="004E001D" w:rsidP="004E001D">
            <w:pPr>
              <w:widowControl/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zh-TW"/>
              </w:rPr>
            </w:pPr>
            <w:r w:rsidRPr="004E001D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zh-TW"/>
              </w:rPr>
              <w:t xml:space="preserve">Study and specify, if agreed, extension(s) to Rel-16 DCI-based power saving adaptation during DRX Active Time for an active BWP, including PDCCH monitoring reduction when C-DRX is configured [RAN1] </w:t>
            </w:r>
          </w:p>
          <w:p w14:paraId="7174CF54" w14:textId="77777777" w:rsidR="004E001D" w:rsidRPr="004E001D" w:rsidRDefault="004E001D" w:rsidP="004E001D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zh-TW"/>
              </w:rPr>
            </w:pPr>
            <w:r w:rsidRPr="004E001D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zh-TW"/>
              </w:rPr>
              <w:t>NOTE: Rel-15 and Rel-16 available power saving solutions should be supported by the UE and included in the evaluation. RAN1 will ask the confirmation from RAN2 that Rel-15 and Rel-16 available power saving solutions are properly utilized.</w:t>
            </w:r>
          </w:p>
          <w:p w14:paraId="2942C167" w14:textId="77777777" w:rsidR="00927ACE" w:rsidRPr="00927ACE" w:rsidRDefault="00927ACE" w:rsidP="006F0B2B">
            <w:pPr>
              <w:widowControl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zh-TW"/>
              </w:rPr>
            </w:pPr>
            <w:r w:rsidRPr="00927ACE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zh-TW"/>
              </w:rPr>
              <w:t>Study the feasibility and performance impact of relaxing UE measurements for RLM and/or BFD, particularly for low mobility UE with short DRX periodicity/cycle, and specify, if agreed, relaxation in the corresponding requirements [RAN4]</w:t>
            </w:r>
          </w:p>
          <w:p w14:paraId="010257E0" w14:textId="77777777" w:rsidR="00FB0DF5" w:rsidRPr="00FB0DF5" w:rsidRDefault="00927ACE" w:rsidP="00927ACE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zh-TW"/>
              </w:rPr>
            </w:pPr>
            <w:r w:rsidRPr="00927ACE"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zh-TW"/>
              </w:rPr>
              <w:t>NOTE: Supplementary RAN2 work, if needed, can be triggered by RAN4 LS</w:t>
            </w:r>
          </w:p>
        </w:tc>
      </w:tr>
    </w:tbl>
    <w:p w14:paraId="46A425B0" w14:textId="77777777" w:rsidR="00FB0DF5" w:rsidRPr="00FB0DF5" w:rsidRDefault="00654F84" w:rsidP="00FB0DF5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T</w:t>
      </w:r>
      <w:r w:rsidR="00FB0DF5" w:rsidRPr="00FB0DF5">
        <w:rPr>
          <w:rFonts w:ascii="Times New Roman" w:eastAsia="宋体" w:hAnsi="Times New Roman" w:cs="Times New Roman"/>
          <w:kern w:val="0"/>
          <w:sz w:val="20"/>
          <w:szCs w:val="20"/>
        </w:rPr>
        <w:t>his contribution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provide </w:t>
      </w:r>
      <w:r w:rsidR="008C4BEC">
        <w:rPr>
          <w:rFonts w:ascii="Times New Roman" w:eastAsia="宋体" w:hAnsi="Times New Roman" w:cs="Times New Roman" w:hint="eastAsia"/>
          <w:kern w:val="0"/>
          <w:sz w:val="20"/>
          <w:szCs w:val="20"/>
        </w:rPr>
        <w:t>our</w:t>
      </w:r>
      <w:r w:rsidR="008C4BEC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8C799D">
        <w:rPr>
          <w:rFonts w:ascii="Times New Roman" w:eastAsia="宋体" w:hAnsi="Times New Roman" w:cs="Times New Roman"/>
          <w:kern w:val="0"/>
          <w:sz w:val="20"/>
          <w:szCs w:val="20"/>
        </w:rPr>
        <w:t>initial</w:t>
      </w:r>
      <w:r w:rsidR="00FB0DF5" w:rsidRPr="00FB0DF5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413956">
        <w:rPr>
          <w:rFonts w:ascii="Times New Roman" w:eastAsia="宋体" w:hAnsi="Times New Roman" w:cs="Times New Roman"/>
          <w:kern w:val="0"/>
          <w:sz w:val="20"/>
          <w:szCs w:val="20"/>
        </w:rPr>
        <w:t xml:space="preserve">analysis </w:t>
      </w:r>
      <w:r w:rsidR="00FB0DF5" w:rsidRPr="00FB0DF5">
        <w:rPr>
          <w:rFonts w:ascii="Times New Roman" w:eastAsia="宋体" w:hAnsi="Times New Roman" w:cs="Times New Roman" w:hint="eastAsia"/>
          <w:kern w:val="0"/>
          <w:sz w:val="20"/>
          <w:szCs w:val="20"/>
        </w:rPr>
        <w:t>on</w:t>
      </w:r>
      <w:r w:rsidR="00FB0DF5" w:rsidRPr="00FB0DF5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2364F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RLM/BFD </w:t>
      </w:r>
      <w:r w:rsidR="0041395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measurements </w:t>
      </w:r>
      <w:r w:rsidR="002364F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relaxation</w:t>
      </w:r>
      <w:r w:rsidR="0041395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in connected mode for NR UE power saving</w:t>
      </w:r>
      <w:r w:rsidR="00FB0DF5" w:rsidRPr="00FB0DF5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2246AF6D" w14:textId="77777777" w:rsidR="00FB0DF5" w:rsidRPr="00FB0DF5" w:rsidRDefault="00FB0DF5" w:rsidP="00FB0DF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spacing w:before="240" w:after="180"/>
        <w:ind w:left="400" w:hanging="400"/>
        <w:jc w:val="left"/>
        <w:outlineLvl w:val="0"/>
        <w:rPr>
          <w:rFonts w:ascii="Arial" w:eastAsia="Malgun Gothic" w:hAnsi="Arial" w:cs="Times New Roman"/>
          <w:b/>
          <w:kern w:val="0"/>
          <w:sz w:val="24"/>
          <w:szCs w:val="20"/>
          <w:lang w:val="en-GB" w:eastAsia="en-US"/>
        </w:rPr>
      </w:pPr>
      <w:r w:rsidRPr="00FB0DF5">
        <w:rPr>
          <w:rFonts w:ascii="Arial" w:eastAsia="Malgun Gothic" w:hAnsi="Arial" w:cs="Times New Roman" w:hint="eastAsia"/>
          <w:b/>
          <w:kern w:val="0"/>
          <w:sz w:val="24"/>
          <w:szCs w:val="20"/>
          <w:lang w:val="en-GB" w:eastAsia="en-US"/>
        </w:rPr>
        <w:t>Discussion</w:t>
      </w:r>
    </w:p>
    <w:p w14:paraId="0CC49DF3" w14:textId="4334D1CD" w:rsidR="00342F48" w:rsidRDefault="00603F47" w:rsidP="006277B9">
      <w:pPr>
        <w:widowControl/>
        <w:spacing w:before="240" w:after="120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specified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TS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38.</w:t>
      </w:r>
      <w:r w:rsidR="00E34574">
        <w:rPr>
          <w:rFonts w:ascii="Times New Roman" w:eastAsia="宋体" w:hAnsi="Times New Roman" w:cs="Times New Roman"/>
          <w:kern w:val="0"/>
          <w:sz w:val="20"/>
          <w:szCs w:val="20"/>
        </w:rPr>
        <w:t>133</w:t>
      </w:r>
      <w:r w:rsidR="001478CB">
        <w:rPr>
          <w:rFonts w:ascii="Times New Roman" w:eastAsia="宋体" w:hAnsi="Times New Roman" w:cs="Times New Roman"/>
          <w:kern w:val="0"/>
          <w:sz w:val="20"/>
          <w:szCs w:val="20"/>
        </w:rPr>
        <w:t xml:space="preserve"> [</w:t>
      </w:r>
      <w:r w:rsidR="006221DC">
        <w:rPr>
          <w:rFonts w:ascii="Times New Roman" w:eastAsia="宋体" w:hAnsi="Times New Roman" w:cs="Times New Roman"/>
          <w:kern w:val="0"/>
          <w:sz w:val="20"/>
          <w:szCs w:val="20"/>
        </w:rPr>
        <w:t>2</w:t>
      </w:r>
      <w:r w:rsidR="001478CB">
        <w:rPr>
          <w:rFonts w:ascii="Times New Roman" w:eastAsia="宋体" w:hAnsi="Times New Roman" w:cs="Times New Roman"/>
          <w:kern w:val="0"/>
          <w:sz w:val="20"/>
          <w:szCs w:val="20"/>
        </w:rPr>
        <w:t>]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,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connected-mode UE </w:t>
      </w:r>
      <w:r w:rsidR="00342F48">
        <w:rPr>
          <w:rFonts w:ascii="Times New Roman" w:eastAsia="宋体" w:hAnsi="Times New Roman" w:cs="Times New Roman" w:hint="eastAsia"/>
          <w:kern w:val="0"/>
          <w:sz w:val="20"/>
          <w:szCs w:val="20"/>
        </w:rPr>
        <w:t>shall</w:t>
      </w:r>
      <w:r w:rsidR="00342F48">
        <w:rPr>
          <w:rFonts w:ascii="Times New Roman" w:eastAsia="宋体" w:hAnsi="Times New Roman" w:cs="Times New Roman"/>
          <w:kern w:val="0"/>
          <w:sz w:val="20"/>
          <w:szCs w:val="20"/>
        </w:rPr>
        <w:t xml:space="preserve"> monitor the </w:t>
      </w:r>
      <w:r w:rsidR="00342F48" w:rsidRPr="00342F48">
        <w:rPr>
          <w:rFonts w:ascii="Times New Roman" w:eastAsia="宋体" w:hAnsi="Times New Roman" w:cs="Times New Roman"/>
          <w:kern w:val="0"/>
          <w:sz w:val="20"/>
          <w:szCs w:val="20"/>
        </w:rPr>
        <w:t>downlink radio link quality of the primary cell</w:t>
      </w:r>
      <w:r w:rsidR="00342F48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through measuring the reference signal</w:t>
      </w:r>
      <w:r w:rsidR="007536B6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960973" w:rsidRPr="00960973">
        <w:rPr>
          <w:rFonts w:ascii="Times New Roman" w:eastAsia="宋体" w:hAnsi="Times New Roman" w:cs="Times New Roman"/>
          <w:kern w:val="0"/>
          <w:sz w:val="20"/>
          <w:szCs w:val="20"/>
        </w:rPr>
        <w:t>The configured RLM-RS resources</w:t>
      </w:r>
      <w:r w:rsidR="007536B6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A5301B">
        <w:rPr>
          <w:rFonts w:ascii="Times New Roman" w:eastAsia="宋体" w:hAnsi="Times New Roman" w:cs="Times New Roman"/>
          <w:kern w:val="0"/>
          <w:sz w:val="20"/>
          <w:szCs w:val="20"/>
        </w:rPr>
        <w:t xml:space="preserve">are </w:t>
      </w:r>
      <w:r w:rsidR="007536B6">
        <w:rPr>
          <w:rFonts w:ascii="Times New Roman" w:eastAsia="宋体" w:hAnsi="Times New Roman" w:cs="Times New Roman"/>
          <w:kern w:val="0"/>
          <w:sz w:val="20"/>
          <w:szCs w:val="20"/>
        </w:rPr>
        <w:t>provided by the higher layers</w:t>
      </w:r>
      <w:r w:rsidR="00A5301B">
        <w:rPr>
          <w:rFonts w:ascii="Times New Roman" w:eastAsia="宋体" w:hAnsi="Times New Roman" w:cs="Times New Roman"/>
          <w:kern w:val="0"/>
          <w:sz w:val="20"/>
          <w:szCs w:val="20"/>
        </w:rPr>
        <w:t xml:space="preserve">, which </w:t>
      </w:r>
      <w:r w:rsidR="00960973" w:rsidRPr="00960973">
        <w:rPr>
          <w:rFonts w:ascii="Times New Roman" w:eastAsia="宋体" w:hAnsi="Times New Roman" w:cs="Times New Roman"/>
          <w:kern w:val="0"/>
          <w:sz w:val="20"/>
          <w:szCs w:val="20"/>
        </w:rPr>
        <w:t>can be all SSBs, or all CSI-RSs, or a mix of SSBs and CSI-RSs</w:t>
      </w:r>
      <w:r w:rsidR="00960973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1D0603">
        <w:rPr>
          <w:rFonts w:ascii="Times New Roman" w:eastAsia="宋体" w:hAnsi="Times New Roman" w:cs="Times New Roman"/>
          <w:kern w:val="0"/>
          <w:sz w:val="20"/>
          <w:szCs w:val="20"/>
        </w:rPr>
        <w:t>According to the measurement rules</w:t>
      </w:r>
      <w:r w:rsidR="001D0603">
        <w:rPr>
          <w:rFonts w:ascii="Times New Roman" w:eastAsia="宋体" w:hAnsi="Times New Roman" w:cs="Times New Roman" w:hint="eastAsia"/>
          <w:kern w:val="0"/>
          <w:sz w:val="20"/>
          <w:szCs w:val="20"/>
        </w:rPr>
        <w:t>,</w:t>
      </w:r>
      <w:r w:rsidR="001D06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UE is expected to measure </w:t>
      </w:r>
      <w:r w:rsidR="00294F30">
        <w:rPr>
          <w:rFonts w:ascii="Times New Roman" w:eastAsia="宋体" w:hAnsi="Times New Roman" w:cs="Times New Roman"/>
          <w:kern w:val="0"/>
          <w:sz w:val="20"/>
          <w:szCs w:val="20"/>
        </w:rPr>
        <w:t xml:space="preserve">all </w:t>
      </w:r>
      <w:r w:rsidR="001D0603">
        <w:rPr>
          <w:rFonts w:ascii="Times New Roman" w:eastAsia="宋体" w:hAnsi="Times New Roman" w:cs="Times New Roman"/>
          <w:kern w:val="0"/>
          <w:sz w:val="20"/>
          <w:szCs w:val="20"/>
        </w:rPr>
        <w:t>the associated SS</w:t>
      </w:r>
      <w:r w:rsidR="00294F30">
        <w:rPr>
          <w:rFonts w:ascii="Times New Roman" w:eastAsia="宋体" w:hAnsi="Times New Roman" w:cs="Times New Roman"/>
          <w:kern w:val="0"/>
          <w:sz w:val="20"/>
          <w:szCs w:val="20"/>
        </w:rPr>
        <w:t>B or CSI-RS periodically.</w:t>
      </w:r>
      <w:r w:rsidR="006A6250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E34574">
        <w:rPr>
          <w:rFonts w:ascii="Times New Roman" w:eastAsia="宋体" w:hAnsi="Times New Roman" w:cs="Times New Roman"/>
          <w:kern w:val="0"/>
          <w:sz w:val="20"/>
          <w:szCs w:val="20"/>
        </w:rPr>
        <w:t>During the</w:t>
      </w:r>
      <w:r w:rsidR="006A6250">
        <w:rPr>
          <w:rFonts w:ascii="Times New Roman" w:eastAsia="宋体" w:hAnsi="Times New Roman" w:cs="Times New Roman"/>
          <w:kern w:val="0"/>
          <w:sz w:val="20"/>
          <w:szCs w:val="20"/>
        </w:rPr>
        <w:t xml:space="preserve"> evaluation </w:t>
      </w:r>
      <w:r w:rsidR="00E34574">
        <w:rPr>
          <w:rFonts w:ascii="Times New Roman" w:eastAsia="宋体" w:hAnsi="Times New Roman" w:cs="Times New Roman"/>
          <w:kern w:val="0"/>
          <w:sz w:val="20"/>
          <w:szCs w:val="20"/>
        </w:rPr>
        <w:t>time,</w:t>
      </w:r>
      <w:r w:rsidR="006A6250">
        <w:rPr>
          <w:rFonts w:ascii="Times New Roman" w:eastAsia="宋体" w:hAnsi="Times New Roman" w:cs="Times New Roman"/>
          <w:kern w:val="0"/>
          <w:sz w:val="20"/>
          <w:szCs w:val="20"/>
        </w:rPr>
        <w:t xml:space="preserve"> each samples of the RS is measured and compared with </w:t>
      </w:r>
      <w:r w:rsidR="006A6250" w:rsidRPr="006A6250">
        <w:rPr>
          <w:rFonts w:ascii="Times New Roman" w:eastAsia="宋体" w:hAnsi="Times New Roman" w:cs="Times New Roman"/>
          <w:kern w:val="0"/>
          <w:sz w:val="20"/>
          <w:szCs w:val="20"/>
        </w:rPr>
        <w:t>two thresholds Q</w:t>
      </w:r>
      <w:r w:rsidR="006A6250" w:rsidRPr="0030069A">
        <w:rPr>
          <w:rFonts w:ascii="Times New Roman" w:eastAsia="宋体" w:hAnsi="Times New Roman" w:cs="Times New Roman"/>
          <w:kern w:val="0"/>
          <w:sz w:val="20"/>
          <w:szCs w:val="20"/>
          <w:vertAlign w:val="subscript"/>
        </w:rPr>
        <w:t>out</w:t>
      </w:r>
      <w:r w:rsidR="006A6250" w:rsidRPr="006A6250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Q</w:t>
      </w:r>
      <w:r w:rsidR="006A6250" w:rsidRPr="0030069A">
        <w:rPr>
          <w:rFonts w:ascii="Times New Roman" w:eastAsia="宋体" w:hAnsi="Times New Roman" w:cs="Times New Roman"/>
          <w:kern w:val="0"/>
          <w:sz w:val="20"/>
          <w:szCs w:val="20"/>
          <w:vertAlign w:val="subscript"/>
        </w:rPr>
        <w:t>in</w:t>
      </w:r>
      <w:r w:rsidR="006A6250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A45314">
        <w:rPr>
          <w:rFonts w:ascii="Times New Roman" w:eastAsia="宋体" w:hAnsi="Times New Roman" w:cs="Times New Roman"/>
          <w:kern w:val="0"/>
          <w:sz w:val="20"/>
          <w:szCs w:val="20"/>
        </w:rPr>
        <w:t xml:space="preserve">UE shall send an </w:t>
      </w:r>
      <w:r w:rsidR="00A45314" w:rsidRPr="00A45314">
        <w:rPr>
          <w:rFonts w:ascii="Times New Roman" w:eastAsia="宋体" w:hAnsi="Times New Roman" w:cs="Times New Roman"/>
          <w:kern w:val="0"/>
          <w:sz w:val="20"/>
          <w:szCs w:val="20"/>
        </w:rPr>
        <w:t>out-of-sync</w:t>
      </w:r>
      <w:r w:rsidR="00A45314">
        <w:rPr>
          <w:rFonts w:ascii="Times New Roman" w:eastAsia="宋体" w:hAnsi="Times New Roman" w:cs="Times New Roman"/>
          <w:kern w:val="0"/>
          <w:sz w:val="20"/>
          <w:szCs w:val="20"/>
        </w:rPr>
        <w:t xml:space="preserve"> or in-sync indication to the higher layers</w:t>
      </w:r>
      <w:r w:rsidR="00950F5F">
        <w:rPr>
          <w:rFonts w:ascii="Times New Roman" w:eastAsia="宋体" w:hAnsi="Times New Roman" w:cs="Times New Roman"/>
          <w:kern w:val="0"/>
          <w:sz w:val="20"/>
          <w:szCs w:val="20"/>
        </w:rPr>
        <w:t xml:space="preserve"> periodically</w:t>
      </w:r>
      <w:r w:rsidR="0001615A">
        <w:rPr>
          <w:rFonts w:ascii="Times New Roman" w:eastAsia="宋体" w:hAnsi="Times New Roman" w:cs="Times New Roman"/>
          <w:kern w:val="0"/>
          <w:sz w:val="20"/>
          <w:szCs w:val="20"/>
        </w:rPr>
        <w:t xml:space="preserve"> according to the filtered results in </w:t>
      </w:r>
      <w:r w:rsidR="00950F5F">
        <w:rPr>
          <w:rFonts w:ascii="Times New Roman" w:eastAsia="宋体" w:hAnsi="Times New Roman" w:cs="Times New Roman"/>
          <w:kern w:val="0"/>
          <w:sz w:val="20"/>
          <w:szCs w:val="20"/>
        </w:rPr>
        <w:t>evaluation time.</w:t>
      </w:r>
      <w:r w:rsidR="0001615A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674B11">
        <w:rPr>
          <w:rFonts w:ascii="Times New Roman" w:eastAsia="宋体" w:hAnsi="Times New Roman" w:cs="Times New Roman"/>
          <w:kern w:val="0"/>
          <w:sz w:val="20"/>
          <w:szCs w:val="20"/>
        </w:rPr>
        <w:t>The measurements procedures of BFD are broadly similar to</w:t>
      </w:r>
      <w:r w:rsidR="0099452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99452B">
        <w:rPr>
          <w:rFonts w:ascii="Times New Roman" w:eastAsia="宋体" w:hAnsi="Times New Roman" w:cs="Times New Roman"/>
          <w:kern w:val="0"/>
          <w:sz w:val="20"/>
          <w:szCs w:val="20"/>
        </w:rPr>
        <w:t>the out-of-synchronization detection for</w:t>
      </w:r>
      <w:r w:rsidR="00674B11">
        <w:rPr>
          <w:rFonts w:ascii="Times New Roman" w:eastAsia="宋体" w:hAnsi="Times New Roman" w:cs="Times New Roman"/>
          <w:kern w:val="0"/>
          <w:sz w:val="20"/>
          <w:szCs w:val="20"/>
        </w:rPr>
        <w:t xml:space="preserve"> RLM.</w:t>
      </w:r>
    </w:p>
    <w:p w14:paraId="69C25800" w14:textId="0657D9B4" w:rsidR="00664CD7" w:rsidRDefault="004A4064" w:rsidP="005C5FB6">
      <w:pPr>
        <w:widowControl/>
        <w:spacing w:before="240" w:after="120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  <w:bookmarkStart w:id="8" w:name="OLE_LINK1"/>
      <w:bookmarkStart w:id="9" w:name="OLE_LINK2"/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Based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on the proced</w:t>
      </w:r>
      <w:r w:rsidR="00CC3069">
        <w:rPr>
          <w:rFonts w:ascii="Times New Roman" w:eastAsia="宋体" w:hAnsi="Times New Roman" w:cs="Times New Roman"/>
          <w:kern w:val="0"/>
          <w:sz w:val="20"/>
          <w:szCs w:val="20"/>
        </w:rPr>
        <w:t>ures summarized above, UE shall</w:t>
      </w:r>
      <w:r w:rsidR="00781B49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781B49">
        <w:rPr>
          <w:rFonts w:ascii="Times New Roman" w:eastAsia="宋体" w:hAnsi="Times New Roman" w:cs="Times New Roman" w:hint="eastAsia"/>
          <w:kern w:val="0"/>
          <w:sz w:val="20"/>
          <w:szCs w:val="20"/>
        </w:rPr>
        <w:t>always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perform measurements</w:t>
      </w:r>
      <w:r w:rsidR="00EC6547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781B49">
        <w:rPr>
          <w:rFonts w:ascii="Times New Roman" w:eastAsia="宋体" w:hAnsi="Times New Roman" w:cs="Times New Roman" w:hint="eastAsia"/>
          <w:kern w:val="0"/>
          <w:sz w:val="20"/>
          <w:szCs w:val="20"/>
        </w:rPr>
        <w:t>periodically</w:t>
      </w:r>
      <w:r w:rsidR="00781B49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EC6547">
        <w:rPr>
          <w:rFonts w:ascii="Times New Roman" w:eastAsia="宋体" w:hAnsi="Times New Roman" w:cs="Times New Roman"/>
          <w:kern w:val="0"/>
          <w:sz w:val="20"/>
          <w:szCs w:val="20"/>
        </w:rPr>
        <w:t>and provide indication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631578">
        <w:rPr>
          <w:rFonts w:ascii="Times New Roman" w:eastAsia="宋体" w:hAnsi="Times New Roman" w:cs="Times New Roman"/>
          <w:kern w:val="0"/>
          <w:sz w:val="20"/>
          <w:szCs w:val="20"/>
        </w:rPr>
        <w:t>during every evaluation time</w:t>
      </w:r>
      <w:r w:rsidR="00781B49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781B49">
        <w:rPr>
          <w:rFonts w:ascii="Times New Roman" w:eastAsia="宋体" w:hAnsi="Times New Roman" w:cs="Times New Roman" w:hint="eastAsia"/>
          <w:kern w:val="0"/>
          <w:sz w:val="20"/>
          <w:szCs w:val="20"/>
        </w:rPr>
        <w:t>although</w:t>
      </w:r>
      <w:r w:rsidR="00781B49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781B49">
        <w:rPr>
          <w:rFonts w:ascii="Times New Roman" w:eastAsia="宋体" w:hAnsi="Times New Roman" w:cs="Times New Roman" w:hint="eastAsia"/>
          <w:kern w:val="0"/>
          <w:sz w:val="20"/>
          <w:szCs w:val="20"/>
        </w:rPr>
        <w:t>t</w:t>
      </w:r>
      <w:r w:rsidR="00781B49">
        <w:rPr>
          <w:rFonts w:ascii="Times New Roman" w:eastAsia="宋体" w:hAnsi="Times New Roman" w:cs="Times New Roman"/>
          <w:kern w:val="0"/>
          <w:sz w:val="20"/>
          <w:szCs w:val="20"/>
        </w:rPr>
        <w:t>he downlink quality of PCell is good enough. According to the analysis in TR38.840, the periodicity measurement behavior is the major factor 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power consuming</w:t>
      </w:r>
      <w:r w:rsidR="00781B49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UE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</w:p>
    <w:p w14:paraId="197A7610" w14:textId="0A82E710" w:rsidR="00480A26" w:rsidRDefault="00342CF2" w:rsidP="005C5FB6">
      <w:pPr>
        <w:widowControl/>
        <w:spacing w:before="240" w:after="120"/>
        <w:jc w:val="left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Observation</w:t>
      </w:r>
      <w:r w:rsidR="00480A26" w:rsidRPr="00480A26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1</w:t>
      </w:r>
      <w:r w:rsidR="00480A26">
        <w:rPr>
          <w:rFonts w:ascii="Times New Roman" w:eastAsia="宋体" w:hAnsi="Times New Roman" w:cs="Times New Roman"/>
          <w:b/>
          <w:kern w:val="0"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="00781B49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The periodicity measurement for RLM/BFD is an important factor on UE power consuming. </w:t>
      </w:r>
    </w:p>
    <w:p w14:paraId="6C21630D" w14:textId="124412D1" w:rsidR="0061261D" w:rsidRDefault="00433973" w:rsidP="006277B9">
      <w:pPr>
        <w:widowControl/>
        <w:spacing w:before="240" w:after="120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lastRenderedPageBreak/>
        <w:t>M</w:t>
      </w:r>
      <w:r w:rsidR="003031A5">
        <w:rPr>
          <w:rFonts w:ascii="Times New Roman" w:eastAsia="宋体" w:hAnsi="Times New Roman" w:cs="Times New Roman"/>
          <w:kern w:val="0"/>
          <w:sz w:val="20"/>
          <w:szCs w:val="20"/>
        </w:rPr>
        <w:t>easurement relaxation should consider the</w:t>
      </w:r>
      <w:r w:rsidR="0055300E" w:rsidRPr="00A17A81">
        <w:rPr>
          <w:rFonts w:ascii="Times New Roman" w:eastAsia="宋体" w:hAnsi="Times New Roman" w:cs="Times New Roman"/>
          <w:kern w:val="0"/>
          <w:sz w:val="20"/>
          <w:szCs w:val="20"/>
        </w:rPr>
        <w:t xml:space="preserve"> trade-off between power saving </w:t>
      </w:r>
      <w:r w:rsidR="003031A5">
        <w:rPr>
          <w:rFonts w:ascii="Times New Roman" w:eastAsia="宋体" w:hAnsi="Times New Roman" w:cs="Times New Roman"/>
          <w:kern w:val="0"/>
          <w:sz w:val="20"/>
          <w:szCs w:val="20"/>
        </w:rPr>
        <w:t xml:space="preserve">gain </w:t>
      </w:r>
      <w:r w:rsidR="0055300E" w:rsidRPr="00A17A81">
        <w:rPr>
          <w:rFonts w:ascii="Times New Roman" w:eastAsia="宋体" w:hAnsi="Times New Roman" w:cs="Times New Roman"/>
          <w:kern w:val="0"/>
          <w:sz w:val="20"/>
          <w:szCs w:val="20"/>
        </w:rPr>
        <w:t>and mobility performance. The relaxed measurement requirements for RLM/BFD should be applied under certain conditions</w:t>
      </w:r>
      <w:r w:rsidR="003D1447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AC14B4">
        <w:rPr>
          <w:rFonts w:ascii="Times New Roman" w:eastAsia="宋体" w:hAnsi="Times New Roman" w:cs="Times New Roman"/>
          <w:kern w:val="0"/>
          <w:sz w:val="20"/>
          <w:szCs w:val="20"/>
        </w:rPr>
        <w:t xml:space="preserve">that </w:t>
      </w:r>
      <w:r w:rsidR="003D1447">
        <w:rPr>
          <w:rFonts w:ascii="Times New Roman" w:eastAsia="宋体" w:hAnsi="Times New Roman" w:cs="Times New Roman"/>
          <w:kern w:val="0"/>
          <w:sz w:val="20"/>
          <w:szCs w:val="20"/>
        </w:rPr>
        <w:t>controlled by gNB</w:t>
      </w:r>
      <w:r w:rsidR="00963A07" w:rsidRPr="00A17A81">
        <w:rPr>
          <w:rFonts w:ascii="Times New Roman" w:eastAsia="宋体" w:hAnsi="Times New Roman" w:cs="Times New Roman"/>
          <w:kern w:val="0"/>
          <w:sz w:val="20"/>
          <w:szCs w:val="20"/>
        </w:rPr>
        <w:t>,</w:t>
      </w:r>
      <w:r w:rsidR="0055300E" w:rsidRPr="00A17A81">
        <w:rPr>
          <w:rFonts w:ascii="Times New Roman" w:eastAsia="宋体" w:hAnsi="Times New Roman" w:cs="Times New Roman"/>
          <w:kern w:val="0"/>
          <w:sz w:val="20"/>
          <w:szCs w:val="20"/>
        </w:rPr>
        <w:t xml:space="preserve"> like RRM relaxation in Rel-16.</w:t>
      </w:r>
      <w:r w:rsidR="003031A5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9B5EE2"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 w:rsidR="009B5EE2">
        <w:rPr>
          <w:rFonts w:ascii="Times New Roman" w:eastAsia="宋体" w:hAnsi="Times New Roman" w:cs="Times New Roman"/>
          <w:kern w:val="0"/>
          <w:sz w:val="20"/>
          <w:szCs w:val="20"/>
        </w:rPr>
        <w:t xml:space="preserve">s pointed out in the WID, </w:t>
      </w:r>
      <w:r w:rsidR="004E1308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low mobility </w:t>
      </w:r>
      <w:r w:rsidR="00DE74FF">
        <w:rPr>
          <w:rFonts w:ascii="Times New Roman" w:eastAsia="宋体" w:hAnsi="Times New Roman" w:cs="Times New Roman"/>
          <w:kern w:val="0"/>
          <w:sz w:val="20"/>
          <w:szCs w:val="20"/>
        </w:rPr>
        <w:t>situation could be considered as a</w:t>
      </w:r>
      <w:r w:rsidR="000D158D">
        <w:rPr>
          <w:rFonts w:ascii="Times New Roman" w:eastAsia="宋体" w:hAnsi="Times New Roman" w:cs="Times New Roman"/>
          <w:kern w:val="0"/>
          <w:sz w:val="20"/>
          <w:szCs w:val="20"/>
        </w:rPr>
        <w:t xml:space="preserve"> possible</w:t>
      </w:r>
      <w:r w:rsidR="00DE74FF">
        <w:rPr>
          <w:rFonts w:ascii="Times New Roman" w:eastAsia="宋体" w:hAnsi="Times New Roman" w:cs="Times New Roman"/>
          <w:kern w:val="0"/>
          <w:sz w:val="20"/>
          <w:szCs w:val="20"/>
        </w:rPr>
        <w:t xml:space="preserve"> relaxation scenario</w:t>
      </w:r>
      <w:r w:rsidR="004E1308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61261D">
        <w:rPr>
          <w:rFonts w:ascii="Times New Roman" w:eastAsia="宋体" w:hAnsi="Times New Roman" w:cs="Times New Roman"/>
          <w:kern w:val="0"/>
          <w:sz w:val="20"/>
          <w:szCs w:val="20"/>
        </w:rPr>
        <w:t xml:space="preserve">For UE in </w:t>
      </w:r>
      <w:r w:rsidR="00847EB0">
        <w:rPr>
          <w:rFonts w:ascii="Times New Roman" w:eastAsia="宋体" w:hAnsi="Times New Roman" w:cs="Times New Roman" w:hint="eastAsia"/>
          <w:kern w:val="0"/>
          <w:sz w:val="20"/>
          <w:szCs w:val="20"/>
        </w:rPr>
        <w:t>l</w:t>
      </w:r>
      <w:r w:rsidR="009B5EE2" w:rsidRPr="00927ACE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 xml:space="preserve">ow mobility </w:t>
      </w:r>
      <w:r w:rsidR="0061261D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>scenario, the channel condition will not be varied frequently in a certain time duration</w:t>
      </w:r>
      <w:r w:rsidR="009B5EE2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 xml:space="preserve">, </w:t>
      </w:r>
      <w:r w:rsidR="0061261D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>and the variation of the measured RSRP is relative small correspondingly. Therefore, UE may not need to perform frequently measure</w:t>
      </w:r>
      <w:r w:rsidR="00E305F0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>ment for RLM/BFD if the criterion</w:t>
      </w:r>
      <w:r w:rsidR="0061261D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 xml:space="preserve"> of low mobility is fulfilled.</w:t>
      </w:r>
      <w:r w:rsidR="00630FB5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 xml:space="preserve"> </w:t>
      </w:r>
    </w:p>
    <w:p w14:paraId="276CAF81" w14:textId="3CF9DC77" w:rsidR="000D158D" w:rsidRDefault="0061261D" w:rsidP="006277B9">
      <w:pPr>
        <w:widowControl/>
        <w:spacing w:before="240" w:after="120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>In idle mode, it was introduced “S-criteria” to determine whether UE is in the cell centre or not. If</w:t>
      </w:r>
      <w:r w:rsidR="00FE0039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 xml:space="preserve"> UE is considered as at</w:t>
      </w:r>
      <w:r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 xml:space="preserve"> cell centre, UE can drop the neighbour cell measurement </w:t>
      </w:r>
      <w:r w:rsidR="00FE0039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>for power saving purpose</w:t>
      </w:r>
      <w:r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>.</w:t>
      </w:r>
      <w:r w:rsidR="00FE0039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 xml:space="preserve"> And we think the similar mechanism can be introduced for RLM/BFD measurement relaxation in CONNECTED mode. </w:t>
      </w:r>
      <w:r w:rsidR="00E3457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If</w:t>
      </w:r>
      <w:r w:rsidR="00E34574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 xml:space="preserve"> </w:t>
      </w:r>
      <w:r w:rsidR="00E076D7" w:rsidRPr="00E076D7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>the radio link/beam quality</w:t>
      </w:r>
      <w:r w:rsidR="00136EC1" w:rsidRPr="00136EC1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 xml:space="preserve"> is above a threshold</w:t>
      </w:r>
      <w:r w:rsidR="00E076D7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 xml:space="preserve">, UE </w:t>
      </w:r>
      <w:r w:rsidR="005E5E2D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>is</w:t>
      </w:r>
      <w:r w:rsidR="000F2CDD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 xml:space="preserve"> </w:t>
      </w:r>
      <w:r w:rsidR="00D5425E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>under</w:t>
      </w:r>
      <w:r w:rsidR="000F2CDD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 xml:space="preserve"> good communication </w:t>
      </w:r>
      <w:r w:rsidR="005E5E2D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 xml:space="preserve">condition and </w:t>
      </w:r>
      <w:r w:rsidR="001063E3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>can</w:t>
      </w:r>
      <w:r w:rsidR="00E076D7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 xml:space="preserve"> perform</w:t>
      </w:r>
      <w:r w:rsidR="00174C41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 xml:space="preserve"> relaxed measurements</w:t>
      </w:r>
      <w:r w:rsidR="00A41D90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>.</w:t>
      </w:r>
      <w:r w:rsidR="00220AC0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 xml:space="preserve"> </w:t>
      </w:r>
    </w:p>
    <w:p w14:paraId="61C3A91A" w14:textId="66227C4C" w:rsidR="00446BFA" w:rsidRDefault="00446BFA" w:rsidP="006277B9">
      <w:pPr>
        <w:widowControl/>
        <w:spacing w:before="240" w:after="120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</w:pPr>
      <w:r w:rsidRPr="009B5EE2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1</w:t>
      </w:r>
      <w:r w:rsidRPr="009B5EE2">
        <w:rPr>
          <w:rFonts w:ascii="Times New Roman" w:eastAsia="宋体" w:hAnsi="Times New Roman" w:cs="Times New Roman"/>
          <w:b/>
          <w:kern w:val="0"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Low mobility </w:t>
      </w:r>
      <w:r w:rsidR="00FE0039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scenario </w:t>
      </w:r>
      <w:r w:rsidR="00E46891">
        <w:rPr>
          <w:rFonts w:ascii="Times New Roman" w:eastAsia="宋体" w:hAnsi="Times New Roman" w:cs="Times New Roman"/>
          <w:b/>
          <w:kern w:val="0"/>
          <w:sz w:val="20"/>
          <w:szCs w:val="20"/>
        </w:rPr>
        <w:t>and at-cell-</w:t>
      </w:r>
      <w:r w:rsidR="00EF5B1A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centre </w:t>
      </w:r>
      <w:bookmarkStart w:id="10" w:name="_GoBack"/>
      <w:bookmarkEnd w:id="10"/>
      <w:r w:rsidR="00FE0039">
        <w:rPr>
          <w:rFonts w:ascii="Times New Roman" w:eastAsia="宋体" w:hAnsi="Times New Roman" w:cs="Times New Roman"/>
          <w:b/>
          <w:kern w:val="0"/>
          <w:sz w:val="20"/>
          <w:szCs w:val="20"/>
        </w:rPr>
        <w:t>scenario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could be considered as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two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possible scenarios for RLM/BFD </w:t>
      </w:r>
      <w:r w:rsidR="00FE0039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measurement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relaxation.</w:t>
      </w:r>
    </w:p>
    <w:p w14:paraId="4828A5E9" w14:textId="2212B756" w:rsidR="00F303B3" w:rsidRPr="00FE0039" w:rsidRDefault="0034445B" w:rsidP="006277B9">
      <w:pPr>
        <w:widowControl/>
        <w:spacing w:before="240" w:after="120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34445B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>From RAN4</w:t>
      </w:r>
      <w:r w:rsidR="00B9333D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 xml:space="preserve"> </w:t>
      </w:r>
      <w:r w:rsidRPr="0034445B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 xml:space="preserve">point of view, some potential schemes </w:t>
      </w:r>
      <w:r w:rsidR="00C75ABB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>can</w:t>
      </w:r>
      <w:r w:rsidR="004B00D7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 xml:space="preserve"> be used to</w:t>
      </w:r>
      <w:r w:rsidRPr="0034445B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 xml:space="preserve"> bring p</w:t>
      </w:r>
      <w:r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>ower saving benefit</w:t>
      </w:r>
      <w:r w:rsidR="00B77AAD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 xml:space="preserve"> f</w:t>
      </w:r>
      <w:r w:rsidR="00971D34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>or</w:t>
      </w:r>
      <w:r w:rsidR="00B77AAD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>RLM/BFD measurements</w:t>
      </w:r>
      <w:r w:rsidR="00AA0AEC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>.</w:t>
      </w:r>
      <w:r w:rsidR="00B77AAD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 xml:space="preserve"> </w:t>
      </w:r>
      <w:r w:rsidR="00FE0039" w:rsidRPr="00BC2259">
        <w:rPr>
          <w:rFonts w:ascii="Times New Roman" w:eastAsia="宋体" w:hAnsi="Times New Roman" w:cs="Times New Roman"/>
          <w:kern w:val="0"/>
          <w:sz w:val="20"/>
          <w:szCs w:val="20"/>
        </w:rPr>
        <w:t xml:space="preserve">Intuitively, </w:t>
      </w:r>
      <w:r w:rsidR="00FE0039">
        <w:rPr>
          <w:rFonts w:ascii="Times New Roman" w:eastAsia="宋体" w:hAnsi="Times New Roman" w:cs="Times New Roman"/>
          <w:kern w:val="0"/>
          <w:sz w:val="20"/>
          <w:szCs w:val="20"/>
        </w:rPr>
        <w:t xml:space="preserve">increasing </w:t>
      </w:r>
      <w:r w:rsidR="00FE0039" w:rsidRPr="00BC2259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FE0039">
        <w:rPr>
          <w:rFonts w:ascii="Times New Roman" w:eastAsia="宋体" w:hAnsi="Times New Roman" w:cs="Times New Roman"/>
          <w:kern w:val="0"/>
          <w:sz w:val="20"/>
          <w:szCs w:val="20"/>
        </w:rPr>
        <w:t>measurement interval</w:t>
      </w:r>
      <w:r w:rsidR="00FE0039" w:rsidRPr="00BC2259">
        <w:rPr>
          <w:rFonts w:ascii="Times New Roman" w:eastAsia="宋体" w:hAnsi="Times New Roman" w:cs="Times New Roman"/>
          <w:kern w:val="0"/>
          <w:sz w:val="20"/>
          <w:szCs w:val="20"/>
        </w:rPr>
        <w:t xml:space="preserve"> of RLM/BFD</w:t>
      </w:r>
      <w:r w:rsidR="00FE0039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FE0039" w:rsidRPr="00BC2259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normalized power assumption </w:t>
      </w:r>
      <w:r w:rsidR="00FE0039">
        <w:rPr>
          <w:rFonts w:ascii="Times New Roman" w:eastAsia="宋体" w:hAnsi="Times New Roman" w:cs="Times New Roman"/>
          <w:kern w:val="0"/>
          <w:sz w:val="20"/>
          <w:szCs w:val="20"/>
        </w:rPr>
        <w:t>will reduc</w:t>
      </w:r>
      <w:r w:rsidR="00FE0039">
        <w:rPr>
          <w:rFonts w:ascii="Times New Roman" w:eastAsia="宋体" w:hAnsi="Times New Roman" w:cs="Times New Roman" w:hint="eastAsia"/>
          <w:kern w:val="0"/>
          <w:sz w:val="20"/>
          <w:szCs w:val="20"/>
        </w:rPr>
        <w:t>e</w:t>
      </w:r>
      <w:r w:rsidR="00FE0039" w:rsidRPr="002A1420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correspondingly</w:t>
      </w:r>
      <w:r w:rsidR="00FE0039">
        <w:rPr>
          <w:rFonts w:ascii="Times New Roman" w:eastAsia="宋体" w:hAnsi="Times New Roman" w:cs="Times New Roman"/>
          <w:kern w:val="0"/>
          <w:sz w:val="20"/>
          <w:szCs w:val="20"/>
        </w:rPr>
        <w:t xml:space="preserve">. From this perspective, </w:t>
      </w:r>
      <w:r w:rsidR="00FE0039" w:rsidRPr="00631578">
        <w:rPr>
          <w:rFonts w:ascii="Times New Roman" w:eastAsia="宋体" w:hAnsi="Times New Roman" w:cs="Times New Roman"/>
          <w:kern w:val="0"/>
          <w:sz w:val="20"/>
          <w:szCs w:val="20"/>
        </w:rPr>
        <w:t xml:space="preserve">Extending </w:t>
      </w:r>
      <w:r w:rsidR="00FE0039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FE0039" w:rsidRPr="00631578">
        <w:rPr>
          <w:rFonts w:ascii="Times New Roman" w:eastAsia="宋体" w:hAnsi="Times New Roman" w:cs="Times New Roman"/>
          <w:kern w:val="0"/>
          <w:sz w:val="20"/>
          <w:szCs w:val="20"/>
        </w:rPr>
        <w:t xml:space="preserve">measurement interval </w:t>
      </w:r>
      <w:r w:rsidR="00FE0039">
        <w:rPr>
          <w:rFonts w:ascii="Times New Roman" w:eastAsia="宋体" w:hAnsi="Times New Roman" w:cs="Times New Roman"/>
          <w:kern w:val="0"/>
          <w:sz w:val="20"/>
          <w:szCs w:val="20"/>
        </w:rPr>
        <w:t xml:space="preserve">of </w:t>
      </w:r>
      <w:r w:rsidR="00FE0039" w:rsidRPr="007627DB">
        <w:rPr>
          <w:rFonts w:ascii="Times New Roman" w:eastAsia="宋体" w:hAnsi="Times New Roman" w:cs="Times New Roman"/>
          <w:kern w:val="0"/>
          <w:sz w:val="20"/>
          <w:szCs w:val="20"/>
        </w:rPr>
        <w:t>RLM/BFD</w:t>
      </w:r>
      <w:r w:rsidR="00FE0039"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a </w:t>
      </w:r>
      <w:r w:rsidR="00FE0039" w:rsidRPr="002E0050">
        <w:rPr>
          <w:rFonts w:ascii="Times New Roman" w:eastAsia="宋体" w:hAnsi="Times New Roman" w:cs="Times New Roman"/>
          <w:kern w:val="0"/>
          <w:sz w:val="20"/>
          <w:szCs w:val="20"/>
        </w:rPr>
        <w:t xml:space="preserve">feasible </w:t>
      </w:r>
      <w:r w:rsidR="00FE0039">
        <w:rPr>
          <w:rFonts w:ascii="Times New Roman" w:eastAsia="宋体" w:hAnsi="Times New Roman" w:cs="Times New Roman"/>
          <w:kern w:val="0"/>
          <w:sz w:val="20"/>
          <w:szCs w:val="20"/>
        </w:rPr>
        <w:t xml:space="preserve">way for UE power saving. And we think </w:t>
      </w:r>
      <w:r w:rsidR="00FE0039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 xml:space="preserve">the </w:t>
      </w:r>
      <w:r w:rsidR="00FE0039" w:rsidRPr="003E6684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>relaxation mechanism</w:t>
      </w:r>
      <w:r w:rsidR="00FE0039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DF2966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 xml:space="preserve">defined in </w:t>
      </w:r>
      <w:r w:rsidR="00DF2966" w:rsidRPr="00DF2966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>Rel-16 NR Power saving</w:t>
      </w:r>
      <w:r w:rsidR="00FE0039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 xml:space="preserve"> </w:t>
      </w:r>
      <w:r w:rsidR="00DF2966" w:rsidRPr="00DF2966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>can be considered as starting point for Rel-17 RLM/BFD measurement relaxation.</w:t>
      </w:r>
    </w:p>
    <w:p w14:paraId="02F17BC4" w14:textId="77777777" w:rsidR="003031A5" w:rsidRDefault="00605239" w:rsidP="00605239">
      <w:pPr>
        <w:widowControl/>
        <w:spacing w:before="240" w:after="120"/>
        <w:jc w:val="left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9B5EE2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2</w:t>
      </w:r>
      <w:r w:rsidRPr="009B5EE2">
        <w:rPr>
          <w:rFonts w:ascii="Times New Roman" w:eastAsia="宋体" w:hAnsi="Times New Roman" w:cs="Times New Roman"/>
          <w:b/>
          <w:kern w:val="0"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Pr="00630FB5">
        <w:rPr>
          <w:rFonts w:ascii="Times New Roman" w:eastAsia="宋体" w:hAnsi="Times New Roman" w:cs="Times New Roman"/>
          <w:b/>
          <w:kern w:val="0"/>
          <w:sz w:val="20"/>
          <w:szCs w:val="20"/>
        </w:rPr>
        <w:t>The relaxation mechanism defined in Rel-16 NR Power saving can be considered as starting point for Rel-17 RLM/BFD measurement relaxation.</w:t>
      </w:r>
      <w:bookmarkEnd w:id="8"/>
      <w:bookmarkEnd w:id="9"/>
    </w:p>
    <w:p w14:paraId="0E4513B1" w14:textId="39A35A1A" w:rsidR="00605239" w:rsidRDefault="00CC70CB" w:rsidP="00605239">
      <w:pPr>
        <w:widowControl/>
        <w:spacing w:before="240" w:after="120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>I</w:t>
      </w:r>
      <w:r w:rsidR="00605239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>n current specification, UE shall be capable of evalu</w:t>
      </w:r>
      <w:r w:rsidR="0060523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</w:t>
      </w:r>
      <w:r w:rsidR="00605239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 xml:space="preserve">ting the radio link quality of each candidate beam and </w:t>
      </w:r>
      <w:r w:rsidR="00605239" w:rsidRPr="002C5EAD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>sele</w:t>
      </w:r>
      <w:r w:rsidR="00AF53D9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>ct new beam in order to recover timely</w:t>
      </w:r>
      <w:r w:rsidR="00605239" w:rsidRPr="002C5EAD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 xml:space="preserve"> from </w:t>
      </w:r>
      <w:r w:rsidR="00605239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 xml:space="preserve">potential </w:t>
      </w:r>
      <w:r w:rsidR="00605239" w:rsidRPr="002C5EAD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>beam failure.</w:t>
      </w:r>
      <w:r w:rsidR="00605239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 xml:space="preserve"> Reducing the number of candidate beam</w:t>
      </w:r>
      <w:r w:rsidR="0083597B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>s</w:t>
      </w:r>
      <w:r w:rsidR="002068FF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 xml:space="preserve"> </w:t>
      </w:r>
      <w:r w:rsidR="00605239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 xml:space="preserve">when UE fulfilled relaxed criteria </w:t>
      </w:r>
      <w:r w:rsidR="0083597B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 xml:space="preserve">could </w:t>
      </w:r>
      <w:r w:rsidR="00926A25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>also</w:t>
      </w:r>
      <w:r w:rsidR="00605239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 xml:space="preserve"> </w:t>
      </w:r>
      <w:r w:rsidR="0083597B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 xml:space="preserve">be </w:t>
      </w:r>
      <w:r w:rsidR="00605239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 xml:space="preserve">a </w:t>
      </w:r>
      <w:r w:rsidR="00FE0039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>feasible</w:t>
      </w:r>
      <w:r w:rsidR="00605239"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  <w:t xml:space="preserve"> way to reduce power consuming. </w:t>
      </w:r>
    </w:p>
    <w:p w14:paraId="4E040D12" w14:textId="52623C8F" w:rsidR="00926A25" w:rsidRDefault="00DF2966" w:rsidP="006277B9">
      <w:pPr>
        <w:widowControl/>
        <w:spacing w:before="240" w:after="120"/>
        <w:jc w:val="left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P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roposal 3:</w:t>
      </w:r>
      <w:r w:rsidR="00926A25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="00FE0039" w:rsidRPr="00FE0039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Reducing the number of candidate beams when UE fulfilled relaxed criteria </w:t>
      </w:r>
      <w:r w:rsidR="00FE0039">
        <w:rPr>
          <w:rFonts w:ascii="Times New Roman" w:eastAsia="宋体" w:hAnsi="Times New Roman" w:cs="Times New Roman"/>
          <w:b/>
          <w:kern w:val="0"/>
          <w:sz w:val="20"/>
          <w:szCs w:val="20"/>
        </w:rPr>
        <w:t>can</w:t>
      </w:r>
      <w:r w:rsidR="00FE0039" w:rsidRPr="00FE0039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be a </w:t>
      </w:r>
      <w:r w:rsidR="00FE0039">
        <w:rPr>
          <w:rFonts w:ascii="Times New Roman" w:eastAsia="宋体" w:hAnsi="Times New Roman" w:cs="Times New Roman"/>
          <w:b/>
          <w:kern w:val="0"/>
          <w:sz w:val="20"/>
          <w:szCs w:val="20"/>
        </w:rPr>
        <w:t>feasible</w:t>
      </w:r>
      <w:r w:rsidR="00FE0039" w:rsidRPr="00FE0039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way to reduce power consuming.</w:t>
      </w:r>
    </w:p>
    <w:p w14:paraId="088469C9" w14:textId="77777777" w:rsidR="00FB0DF5" w:rsidRPr="00FB0DF5" w:rsidRDefault="00FB0DF5" w:rsidP="00FB0DF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spacing w:before="240" w:after="180"/>
        <w:ind w:left="400" w:hanging="400"/>
        <w:jc w:val="left"/>
        <w:outlineLvl w:val="0"/>
        <w:rPr>
          <w:rFonts w:ascii="Arial" w:eastAsia="Malgun Gothic" w:hAnsi="Arial" w:cs="Times New Roman"/>
          <w:b/>
          <w:kern w:val="0"/>
          <w:sz w:val="24"/>
          <w:szCs w:val="20"/>
          <w:lang w:val="en-GB"/>
        </w:rPr>
      </w:pPr>
      <w:r w:rsidRPr="00FB0DF5">
        <w:rPr>
          <w:rFonts w:ascii="Arial" w:eastAsia="Malgun Gothic" w:hAnsi="Arial" w:cs="Times New Roman" w:hint="eastAsia"/>
          <w:b/>
          <w:kern w:val="0"/>
          <w:sz w:val="24"/>
          <w:szCs w:val="20"/>
          <w:lang w:val="en-GB"/>
        </w:rPr>
        <w:t>Conclusion</w:t>
      </w:r>
    </w:p>
    <w:p w14:paraId="5ADAEB35" w14:textId="280C7FEB" w:rsidR="00FB0DF5" w:rsidRPr="00FB0DF5" w:rsidRDefault="00FB0DF5" w:rsidP="00FB0DF5">
      <w:pPr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FB0DF5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In this </w:t>
      </w:r>
      <w:r w:rsidRPr="00FB0DF5">
        <w:rPr>
          <w:rFonts w:ascii="Times New Roman" w:eastAsia="宋体" w:hAnsi="Times New Roman" w:cs="Times New Roman"/>
          <w:kern w:val="0"/>
          <w:sz w:val="20"/>
          <w:szCs w:val="20"/>
        </w:rPr>
        <w:t xml:space="preserve">paper, </w:t>
      </w:r>
      <w:r w:rsidRPr="00FB0DF5">
        <w:rPr>
          <w:rFonts w:ascii="Times New Roman" w:eastAsia="宋体" w:hAnsi="Times New Roman" w:cs="Times New Roman" w:hint="eastAsia"/>
          <w:kern w:val="0"/>
          <w:sz w:val="20"/>
          <w:szCs w:val="20"/>
        </w:rPr>
        <w:t>we give the initial analysis on</w:t>
      </w:r>
      <w:r w:rsidR="0083597B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83597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RLM/BFD measurements relaxation in connected mode for NR UE power saving</w:t>
      </w:r>
      <w:r w:rsidRPr="00FB0DF5">
        <w:rPr>
          <w:rFonts w:ascii="Times New Roman" w:eastAsia="宋体" w:hAnsi="Times New Roman" w:cs="Times New Roman" w:hint="eastAsia"/>
          <w:kern w:val="0"/>
          <w:sz w:val="20"/>
          <w:szCs w:val="20"/>
        </w:rPr>
        <w:t>. Base on the analysis,</w:t>
      </w:r>
      <w:r w:rsidR="00423E90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following observation and proposals are provided</w:t>
      </w:r>
      <w:r w:rsidRPr="00FB0DF5">
        <w:rPr>
          <w:rFonts w:ascii="Times New Roman" w:eastAsia="宋体" w:hAnsi="Times New Roman" w:cs="Times New Roman" w:hint="eastAsia"/>
          <w:kern w:val="0"/>
          <w:sz w:val="20"/>
          <w:szCs w:val="20"/>
        </w:rPr>
        <w:t>:</w:t>
      </w:r>
    </w:p>
    <w:p w14:paraId="1FB6DBC9" w14:textId="77777777" w:rsidR="00F73928" w:rsidRDefault="00F73928" w:rsidP="00F73928">
      <w:pPr>
        <w:widowControl/>
        <w:spacing w:before="240" w:after="120"/>
        <w:jc w:val="left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Observation</w:t>
      </w:r>
      <w:r w:rsidRPr="00480A26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1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: The periodicity measurement for RLM/BFD is an important factor on UE power consuming. </w:t>
      </w:r>
    </w:p>
    <w:p w14:paraId="451A75CD" w14:textId="77777777" w:rsidR="00F73928" w:rsidRDefault="00F73928" w:rsidP="00F73928">
      <w:pPr>
        <w:widowControl/>
        <w:spacing w:before="240" w:after="120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zh-TW"/>
        </w:rPr>
      </w:pPr>
      <w:r w:rsidRPr="009B5EE2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1</w:t>
      </w:r>
      <w:r w:rsidRPr="009B5EE2">
        <w:rPr>
          <w:rFonts w:ascii="Times New Roman" w:eastAsia="宋体" w:hAnsi="Times New Roman" w:cs="Times New Roman"/>
          <w:b/>
          <w:kern w:val="0"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Low mobility scenario and at-cell-center scenario could be considered as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two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possible scenarios for RLM/BFD measurement relaxation.</w:t>
      </w:r>
    </w:p>
    <w:p w14:paraId="232613C3" w14:textId="77777777" w:rsidR="00F73928" w:rsidRDefault="00F73928" w:rsidP="00F73928">
      <w:pPr>
        <w:widowControl/>
        <w:spacing w:before="240" w:after="120"/>
        <w:jc w:val="left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9B5EE2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2</w:t>
      </w:r>
      <w:r w:rsidRPr="009B5EE2">
        <w:rPr>
          <w:rFonts w:ascii="Times New Roman" w:eastAsia="宋体" w:hAnsi="Times New Roman" w:cs="Times New Roman"/>
          <w:b/>
          <w:kern w:val="0"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Pr="00630FB5">
        <w:rPr>
          <w:rFonts w:ascii="Times New Roman" w:eastAsia="宋体" w:hAnsi="Times New Roman" w:cs="Times New Roman"/>
          <w:b/>
          <w:kern w:val="0"/>
          <w:sz w:val="20"/>
          <w:szCs w:val="20"/>
        </w:rPr>
        <w:t>The relaxation mechanism defined in Rel-16 NR Power saving can be considered as starting point for Rel-17 RLM/BFD measurement relaxation.</w:t>
      </w:r>
    </w:p>
    <w:p w14:paraId="06D0F4F6" w14:textId="77777777" w:rsidR="00F73928" w:rsidRDefault="00F73928" w:rsidP="00F73928">
      <w:pPr>
        <w:widowControl/>
        <w:spacing w:before="240" w:after="120"/>
        <w:jc w:val="left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P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roposal 3: </w:t>
      </w:r>
      <w:r w:rsidRPr="00FE0039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Reducing the number of candidate beams when UE fulfilled relaxed criteria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can</w:t>
      </w:r>
      <w:r w:rsidRPr="00FE0039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be a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feasible</w:t>
      </w:r>
      <w:r w:rsidRPr="00FE0039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way to reduce power consuming.</w:t>
      </w:r>
    </w:p>
    <w:p w14:paraId="521ECC85" w14:textId="77777777" w:rsidR="00FB0DF5" w:rsidRPr="00FB0DF5" w:rsidRDefault="00FB0DF5" w:rsidP="00FB0DF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spacing w:before="240" w:after="180"/>
        <w:ind w:left="400" w:hanging="400"/>
        <w:jc w:val="left"/>
        <w:outlineLvl w:val="0"/>
        <w:rPr>
          <w:rFonts w:ascii="Arial" w:eastAsia="Malgun Gothic" w:hAnsi="Arial" w:cs="Times New Roman"/>
          <w:b/>
          <w:kern w:val="0"/>
          <w:sz w:val="24"/>
          <w:szCs w:val="20"/>
          <w:lang w:val="en-GB" w:eastAsia="en-US"/>
        </w:rPr>
      </w:pPr>
      <w:r w:rsidRPr="00FB0DF5">
        <w:rPr>
          <w:rFonts w:ascii="Arial" w:eastAsia="Malgun Gothic" w:hAnsi="Arial" w:cs="Times New Roman" w:hint="eastAsia"/>
          <w:b/>
          <w:kern w:val="0"/>
          <w:sz w:val="24"/>
          <w:szCs w:val="20"/>
          <w:lang w:val="en-GB" w:eastAsia="en-US"/>
        </w:rPr>
        <w:lastRenderedPageBreak/>
        <w:t>Reference</w:t>
      </w:r>
    </w:p>
    <w:p w14:paraId="0298E7D5" w14:textId="77777777" w:rsidR="00FB0DF5" w:rsidRDefault="00FB0DF5" w:rsidP="00FB0DF5">
      <w:pPr>
        <w:widowControl/>
        <w:overflowPunct w:val="0"/>
        <w:autoSpaceDE w:val="0"/>
        <w:autoSpaceDN w:val="0"/>
        <w:adjustRightInd w:val="0"/>
        <w:spacing w:before="80" w:after="80"/>
        <w:ind w:left="540" w:hangingChars="270" w:hanging="540"/>
        <w:textAlignment w:val="baseline"/>
        <w:rPr>
          <w:rFonts w:ascii="Times New Roman" w:eastAsia="宋体" w:hAnsi="Times New Roman" w:cs="Times New Roman"/>
          <w:kern w:val="0"/>
          <w:lang w:val="en-GB"/>
        </w:rPr>
      </w:pPr>
      <w:r w:rsidRPr="00FB0DF5">
        <w:rPr>
          <w:rFonts w:ascii="Times New Roman" w:eastAsia="宋体" w:hAnsi="Times New Roman" w:cs="Times New Roman"/>
          <w:kern w:val="0"/>
          <w:sz w:val="20"/>
          <w:lang w:val="en-GB"/>
        </w:rPr>
        <w:t xml:space="preserve"> [1]</w:t>
      </w:r>
      <w:r w:rsidR="00937531">
        <w:rPr>
          <w:rFonts w:ascii="Times New Roman" w:eastAsia="宋体" w:hAnsi="Times New Roman" w:cs="Times New Roman"/>
          <w:kern w:val="0"/>
          <w:sz w:val="20"/>
          <w:lang w:val="en-GB"/>
        </w:rPr>
        <w:t xml:space="preserve"> </w:t>
      </w:r>
      <w:r w:rsidR="004378F5" w:rsidRPr="004378F5">
        <w:rPr>
          <w:rFonts w:ascii="Times New Roman" w:eastAsia="宋体" w:hAnsi="Times New Roman" w:cs="Times New Roman"/>
          <w:kern w:val="0"/>
          <w:sz w:val="20"/>
          <w:lang w:val="en-GB"/>
        </w:rPr>
        <w:t>RP-200938</w:t>
      </w:r>
      <w:r w:rsidRPr="00FB0DF5">
        <w:rPr>
          <w:rFonts w:ascii="Times New Roman" w:eastAsia="宋体" w:hAnsi="Times New Roman" w:cs="Times New Roman"/>
          <w:kern w:val="0"/>
          <w:sz w:val="20"/>
          <w:lang w:val="en-GB"/>
        </w:rPr>
        <w:t xml:space="preserve">, </w:t>
      </w:r>
      <w:r w:rsidR="004378F5" w:rsidRPr="004378F5">
        <w:rPr>
          <w:rFonts w:ascii="Times New Roman" w:eastAsia="宋体" w:hAnsi="Times New Roman" w:cs="Times New Roman"/>
          <w:kern w:val="0"/>
          <w:sz w:val="20"/>
        </w:rPr>
        <w:t>Revised WID UE Power Saving Enhancements for NR</w:t>
      </w:r>
      <w:r w:rsidRPr="00FB0DF5">
        <w:rPr>
          <w:rFonts w:ascii="Times New Roman" w:eastAsia="宋体" w:hAnsi="Times New Roman" w:cs="Times New Roman"/>
          <w:kern w:val="0"/>
          <w:sz w:val="20"/>
          <w:lang w:val="en-GB"/>
        </w:rPr>
        <w:t xml:space="preserve">, </w:t>
      </w:r>
      <w:r w:rsidR="004378F5" w:rsidRPr="004378F5">
        <w:rPr>
          <w:rFonts w:ascii="Times New Roman" w:eastAsia="宋体" w:hAnsi="Times New Roman" w:cs="Times New Roman"/>
          <w:kern w:val="0"/>
          <w:lang w:val="en-GB"/>
        </w:rPr>
        <w:t>MediaTek Inc.</w:t>
      </w:r>
    </w:p>
    <w:p w14:paraId="5DA37CEC" w14:textId="59B4418C" w:rsidR="00FB0DF5" w:rsidRPr="002E4D46" w:rsidRDefault="00937531" w:rsidP="002E4D46">
      <w:pPr>
        <w:widowControl/>
        <w:overflowPunct w:val="0"/>
        <w:autoSpaceDE w:val="0"/>
        <w:autoSpaceDN w:val="0"/>
        <w:adjustRightInd w:val="0"/>
        <w:spacing w:before="80" w:after="80"/>
        <w:ind w:leftChars="50" w:left="545" w:hangingChars="220" w:hanging="44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937531">
        <w:rPr>
          <w:rFonts w:ascii="Times New Roman" w:eastAsia="宋体" w:hAnsi="Times New Roman" w:cs="Times New Roman"/>
          <w:kern w:val="0"/>
          <w:sz w:val="20"/>
          <w:lang w:val="en-GB"/>
        </w:rPr>
        <w:t xml:space="preserve">[2] </w:t>
      </w:r>
      <w:r w:rsidRPr="00937531">
        <w:rPr>
          <w:rFonts w:ascii="Times New Roman" w:eastAsia="宋体" w:hAnsi="Times New Roman" w:cs="Times New Roman" w:hint="eastAsia"/>
          <w:kern w:val="0"/>
          <w:sz w:val="20"/>
          <w:lang w:val="en-GB"/>
        </w:rPr>
        <w:t>TS</w:t>
      </w:r>
      <w:r w:rsidRPr="00937531">
        <w:rPr>
          <w:rFonts w:ascii="Times New Roman" w:eastAsia="宋体" w:hAnsi="Times New Roman" w:cs="Times New Roman"/>
          <w:kern w:val="0"/>
          <w:sz w:val="20"/>
          <w:lang w:val="en-GB"/>
        </w:rPr>
        <w:t xml:space="preserve"> </w:t>
      </w:r>
      <w:r w:rsidRPr="00937531">
        <w:rPr>
          <w:rFonts w:ascii="Times New Roman" w:eastAsia="宋体" w:hAnsi="Times New Roman" w:cs="Times New Roman" w:hint="eastAsia"/>
          <w:kern w:val="0"/>
          <w:sz w:val="20"/>
          <w:lang w:val="en-GB"/>
        </w:rPr>
        <w:t>38.</w:t>
      </w:r>
      <w:r w:rsidR="002E4D46">
        <w:rPr>
          <w:rFonts w:ascii="Times New Roman" w:eastAsia="宋体" w:hAnsi="Times New Roman" w:cs="Times New Roman"/>
          <w:kern w:val="0"/>
          <w:sz w:val="20"/>
          <w:lang w:val="en-GB"/>
        </w:rPr>
        <w:t>13</w:t>
      </w:r>
      <w:r w:rsidRPr="00937531">
        <w:rPr>
          <w:rFonts w:ascii="Times New Roman" w:eastAsia="宋体" w:hAnsi="Times New Roman" w:cs="Times New Roman"/>
          <w:kern w:val="0"/>
          <w:sz w:val="20"/>
          <w:lang w:val="en-GB"/>
        </w:rPr>
        <w:t>3</w:t>
      </w:r>
      <w:r w:rsidR="00D86B32">
        <w:rPr>
          <w:rFonts w:ascii="Times New Roman" w:eastAsia="宋体" w:hAnsi="Times New Roman" w:cs="Times New Roman"/>
          <w:kern w:val="0"/>
          <w:sz w:val="20"/>
          <w:lang w:val="en-GB"/>
        </w:rPr>
        <w:t>,</w:t>
      </w:r>
      <w:r w:rsidR="002E4D46">
        <w:rPr>
          <w:rFonts w:ascii="Times New Roman" w:eastAsia="宋体" w:hAnsi="Times New Roman" w:cs="Times New Roman"/>
          <w:kern w:val="0"/>
          <w:sz w:val="20"/>
          <w:lang w:val="en-GB"/>
        </w:rPr>
        <w:t xml:space="preserve"> </w:t>
      </w:r>
      <w:r w:rsidR="002E4D46" w:rsidRPr="002E4D46">
        <w:rPr>
          <w:rFonts w:ascii="Times New Roman" w:eastAsia="宋体" w:hAnsi="Times New Roman" w:cs="Times New Roman"/>
          <w:kern w:val="0"/>
          <w:sz w:val="20"/>
          <w:lang w:val="en-GB"/>
        </w:rPr>
        <w:t>NR; Requirements for support of radio resource management</w:t>
      </w:r>
    </w:p>
    <w:p w14:paraId="63FC6151" w14:textId="77777777" w:rsidR="0098631F" w:rsidRPr="004378F5" w:rsidRDefault="0098631F">
      <w:pPr>
        <w:rPr>
          <w:lang w:val="en-GB"/>
        </w:rPr>
      </w:pPr>
    </w:p>
    <w:sectPr w:rsidR="0098631F" w:rsidRPr="004378F5" w:rsidSect="00C17D16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7CA4E9" w14:textId="77777777" w:rsidR="00DB2DD1" w:rsidRDefault="00DB2DD1" w:rsidP="00FB0DF5">
      <w:r>
        <w:separator/>
      </w:r>
    </w:p>
  </w:endnote>
  <w:endnote w:type="continuationSeparator" w:id="0">
    <w:p w14:paraId="27F6E123" w14:textId="77777777" w:rsidR="00DB2DD1" w:rsidRDefault="00DB2DD1" w:rsidP="00FB0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7DDAFE" w14:textId="77777777" w:rsidR="00DB2DD1" w:rsidRDefault="00DB2DD1" w:rsidP="00FB0DF5">
      <w:r>
        <w:separator/>
      </w:r>
    </w:p>
  </w:footnote>
  <w:footnote w:type="continuationSeparator" w:id="0">
    <w:p w14:paraId="3EDCCA5E" w14:textId="77777777" w:rsidR="00DB2DD1" w:rsidRDefault="00DB2DD1" w:rsidP="00FB0D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C3417"/>
    <w:multiLevelType w:val="hybridMultilevel"/>
    <w:tmpl w:val="2E445818"/>
    <w:lvl w:ilvl="0" w:tplc="0EAC29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7767AE4">
      <w:start w:val="93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14C168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40A971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B6A7BF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1C221C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1873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CF0B2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7A72A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C4F3A26"/>
    <w:multiLevelType w:val="hybridMultilevel"/>
    <w:tmpl w:val="E864FFE6"/>
    <w:lvl w:ilvl="0" w:tplc="0F0695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3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5753D21"/>
    <w:multiLevelType w:val="hybridMultilevel"/>
    <w:tmpl w:val="1F56AC92"/>
    <w:lvl w:ilvl="0" w:tplc="EB3853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8851260"/>
    <w:multiLevelType w:val="hybridMultilevel"/>
    <w:tmpl w:val="66D2201E"/>
    <w:lvl w:ilvl="0" w:tplc="D8BEAB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7A5545A"/>
    <w:multiLevelType w:val="hybridMultilevel"/>
    <w:tmpl w:val="93861B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F386069"/>
    <w:multiLevelType w:val="multilevel"/>
    <w:tmpl w:val="0590C924"/>
    <w:lvl w:ilvl="0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7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970"/>
    <w:rsid w:val="000035C8"/>
    <w:rsid w:val="0001615A"/>
    <w:rsid w:val="00023C9D"/>
    <w:rsid w:val="00043F60"/>
    <w:rsid w:val="00045879"/>
    <w:rsid w:val="0008300D"/>
    <w:rsid w:val="000842E6"/>
    <w:rsid w:val="000852EF"/>
    <w:rsid w:val="000860B4"/>
    <w:rsid w:val="00094E5D"/>
    <w:rsid w:val="000B6AA4"/>
    <w:rsid w:val="000C1E8F"/>
    <w:rsid w:val="000C742B"/>
    <w:rsid w:val="000D158D"/>
    <w:rsid w:val="000F2CDD"/>
    <w:rsid w:val="00100158"/>
    <w:rsid w:val="001063E3"/>
    <w:rsid w:val="00127D90"/>
    <w:rsid w:val="00136EC1"/>
    <w:rsid w:val="001419AC"/>
    <w:rsid w:val="00141B10"/>
    <w:rsid w:val="00145E9C"/>
    <w:rsid w:val="001478CB"/>
    <w:rsid w:val="001559D9"/>
    <w:rsid w:val="00174C41"/>
    <w:rsid w:val="00182551"/>
    <w:rsid w:val="001B329B"/>
    <w:rsid w:val="001D0603"/>
    <w:rsid w:val="00200957"/>
    <w:rsid w:val="002060DC"/>
    <w:rsid w:val="002068FF"/>
    <w:rsid w:val="00207A37"/>
    <w:rsid w:val="002132C8"/>
    <w:rsid w:val="00217467"/>
    <w:rsid w:val="00220AC0"/>
    <w:rsid w:val="002364F2"/>
    <w:rsid w:val="00244FDA"/>
    <w:rsid w:val="00255EE2"/>
    <w:rsid w:val="00263E0D"/>
    <w:rsid w:val="0026510F"/>
    <w:rsid w:val="00294F30"/>
    <w:rsid w:val="00295317"/>
    <w:rsid w:val="002A1420"/>
    <w:rsid w:val="002A7178"/>
    <w:rsid w:val="002C0867"/>
    <w:rsid w:val="002C310C"/>
    <w:rsid w:val="002C31D9"/>
    <w:rsid w:val="002C5EAD"/>
    <w:rsid w:val="002E0050"/>
    <w:rsid w:val="002E4D46"/>
    <w:rsid w:val="002E5FD0"/>
    <w:rsid w:val="002F6518"/>
    <w:rsid w:val="0030069A"/>
    <w:rsid w:val="003031A5"/>
    <w:rsid w:val="00342CF2"/>
    <w:rsid w:val="00342F48"/>
    <w:rsid w:val="0034445B"/>
    <w:rsid w:val="003668B7"/>
    <w:rsid w:val="00367DAB"/>
    <w:rsid w:val="003A6C71"/>
    <w:rsid w:val="003C5D76"/>
    <w:rsid w:val="003C644B"/>
    <w:rsid w:val="003D1447"/>
    <w:rsid w:val="003E6684"/>
    <w:rsid w:val="003F51E4"/>
    <w:rsid w:val="004115DF"/>
    <w:rsid w:val="00413956"/>
    <w:rsid w:val="00423E90"/>
    <w:rsid w:val="00430FD9"/>
    <w:rsid w:val="00433973"/>
    <w:rsid w:val="004378F5"/>
    <w:rsid w:val="00446BFA"/>
    <w:rsid w:val="00480A26"/>
    <w:rsid w:val="00483663"/>
    <w:rsid w:val="00485AE0"/>
    <w:rsid w:val="00492BAE"/>
    <w:rsid w:val="00492E71"/>
    <w:rsid w:val="004A4064"/>
    <w:rsid w:val="004B00D7"/>
    <w:rsid w:val="004B4029"/>
    <w:rsid w:val="004C0FFD"/>
    <w:rsid w:val="004E001D"/>
    <w:rsid w:val="004E1308"/>
    <w:rsid w:val="004E1353"/>
    <w:rsid w:val="004E4A1D"/>
    <w:rsid w:val="004F296F"/>
    <w:rsid w:val="00535F44"/>
    <w:rsid w:val="00536654"/>
    <w:rsid w:val="00541B3E"/>
    <w:rsid w:val="00544EB0"/>
    <w:rsid w:val="0055300E"/>
    <w:rsid w:val="005A1A99"/>
    <w:rsid w:val="005B71DA"/>
    <w:rsid w:val="005C5FB6"/>
    <w:rsid w:val="005E131B"/>
    <w:rsid w:val="005E5E2D"/>
    <w:rsid w:val="00603F47"/>
    <w:rsid w:val="00605239"/>
    <w:rsid w:val="006054EE"/>
    <w:rsid w:val="00610970"/>
    <w:rsid w:val="0061261D"/>
    <w:rsid w:val="00617057"/>
    <w:rsid w:val="00621076"/>
    <w:rsid w:val="006221DC"/>
    <w:rsid w:val="006277B9"/>
    <w:rsid w:val="00630FB5"/>
    <w:rsid w:val="00631578"/>
    <w:rsid w:val="0063178A"/>
    <w:rsid w:val="006333E3"/>
    <w:rsid w:val="00637DF3"/>
    <w:rsid w:val="00654F84"/>
    <w:rsid w:val="006628D1"/>
    <w:rsid w:val="00664CD7"/>
    <w:rsid w:val="00674B11"/>
    <w:rsid w:val="006A10EB"/>
    <w:rsid w:val="006A6250"/>
    <w:rsid w:val="006B2E9E"/>
    <w:rsid w:val="006B64C9"/>
    <w:rsid w:val="006B7C40"/>
    <w:rsid w:val="006C0D41"/>
    <w:rsid w:val="006F0B2B"/>
    <w:rsid w:val="006F0DA7"/>
    <w:rsid w:val="007037F3"/>
    <w:rsid w:val="00720AA3"/>
    <w:rsid w:val="00730994"/>
    <w:rsid w:val="00742238"/>
    <w:rsid w:val="00743B31"/>
    <w:rsid w:val="007536B6"/>
    <w:rsid w:val="007627DB"/>
    <w:rsid w:val="007702D8"/>
    <w:rsid w:val="00774DCC"/>
    <w:rsid w:val="00781B49"/>
    <w:rsid w:val="007953FB"/>
    <w:rsid w:val="007A70D8"/>
    <w:rsid w:val="007D00ED"/>
    <w:rsid w:val="007F1909"/>
    <w:rsid w:val="0083597B"/>
    <w:rsid w:val="00847EB0"/>
    <w:rsid w:val="008548E1"/>
    <w:rsid w:val="00857517"/>
    <w:rsid w:val="0086089C"/>
    <w:rsid w:val="008C04E1"/>
    <w:rsid w:val="008C4BEC"/>
    <w:rsid w:val="008C5025"/>
    <w:rsid w:val="008C799D"/>
    <w:rsid w:val="008E3620"/>
    <w:rsid w:val="00906BFA"/>
    <w:rsid w:val="00917C3A"/>
    <w:rsid w:val="00926A25"/>
    <w:rsid w:val="00927ACE"/>
    <w:rsid w:val="00937531"/>
    <w:rsid w:val="00950F5F"/>
    <w:rsid w:val="00960973"/>
    <w:rsid w:val="00962B09"/>
    <w:rsid w:val="00963A07"/>
    <w:rsid w:val="009679BC"/>
    <w:rsid w:val="00971D34"/>
    <w:rsid w:val="00981901"/>
    <w:rsid w:val="00983814"/>
    <w:rsid w:val="0098631F"/>
    <w:rsid w:val="0099452B"/>
    <w:rsid w:val="00996D36"/>
    <w:rsid w:val="00997F4A"/>
    <w:rsid w:val="009B5EE2"/>
    <w:rsid w:val="009E1D59"/>
    <w:rsid w:val="009F0D82"/>
    <w:rsid w:val="009F6F07"/>
    <w:rsid w:val="00A05904"/>
    <w:rsid w:val="00A12638"/>
    <w:rsid w:val="00A13044"/>
    <w:rsid w:val="00A17A81"/>
    <w:rsid w:val="00A32609"/>
    <w:rsid w:val="00A37FF2"/>
    <w:rsid w:val="00A41D90"/>
    <w:rsid w:val="00A45314"/>
    <w:rsid w:val="00A509EE"/>
    <w:rsid w:val="00A52938"/>
    <w:rsid w:val="00A52FBA"/>
    <w:rsid w:val="00A5301B"/>
    <w:rsid w:val="00A8514B"/>
    <w:rsid w:val="00AA0AEC"/>
    <w:rsid w:val="00AC14B4"/>
    <w:rsid w:val="00AF5209"/>
    <w:rsid w:val="00AF53D9"/>
    <w:rsid w:val="00B1292B"/>
    <w:rsid w:val="00B137AE"/>
    <w:rsid w:val="00B348A4"/>
    <w:rsid w:val="00B434E9"/>
    <w:rsid w:val="00B47C1E"/>
    <w:rsid w:val="00B6492D"/>
    <w:rsid w:val="00B77AAD"/>
    <w:rsid w:val="00B77CF0"/>
    <w:rsid w:val="00B9333D"/>
    <w:rsid w:val="00BB0AEE"/>
    <w:rsid w:val="00BC03D9"/>
    <w:rsid w:val="00BC2259"/>
    <w:rsid w:val="00BC77D9"/>
    <w:rsid w:val="00BF2572"/>
    <w:rsid w:val="00BF2E01"/>
    <w:rsid w:val="00BF3727"/>
    <w:rsid w:val="00BF5B58"/>
    <w:rsid w:val="00C070C9"/>
    <w:rsid w:val="00C17D16"/>
    <w:rsid w:val="00C23EEC"/>
    <w:rsid w:val="00C34242"/>
    <w:rsid w:val="00C5083D"/>
    <w:rsid w:val="00C75ABB"/>
    <w:rsid w:val="00C860C9"/>
    <w:rsid w:val="00C87F86"/>
    <w:rsid w:val="00C90F97"/>
    <w:rsid w:val="00C91732"/>
    <w:rsid w:val="00CB0EBF"/>
    <w:rsid w:val="00CC150F"/>
    <w:rsid w:val="00CC3069"/>
    <w:rsid w:val="00CC68EC"/>
    <w:rsid w:val="00CC70CB"/>
    <w:rsid w:val="00CD733A"/>
    <w:rsid w:val="00D026F3"/>
    <w:rsid w:val="00D03C1A"/>
    <w:rsid w:val="00D14C3B"/>
    <w:rsid w:val="00D179A4"/>
    <w:rsid w:val="00D22DA7"/>
    <w:rsid w:val="00D5425E"/>
    <w:rsid w:val="00D5465A"/>
    <w:rsid w:val="00D56007"/>
    <w:rsid w:val="00D641E5"/>
    <w:rsid w:val="00D65DDB"/>
    <w:rsid w:val="00D86B32"/>
    <w:rsid w:val="00D870DA"/>
    <w:rsid w:val="00D973AE"/>
    <w:rsid w:val="00DA4EBF"/>
    <w:rsid w:val="00DB2DD1"/>
    <w:rsid w:val="00DC2C7C"/>
    <w:rsid w:val="00DD3094"/>
    <w:rsid w:val="00DE74FF"/>
    <w:rsid w:val="00DF2966"/>
    <w:rsid w:val="00DF3BBA"/>
    <w:rsid w:val="00E076D7"/>
    <w:rsid w:val="00E14E33"/>
    <w:rsid w:val="00E305F0"/>
    <w:rsid w:val="00E34574"/>
    <w:rsid w:val="00E46891"/>
    <w:rsid w:val="00E5434D"/>
    <w:rsid w:val="00E77506"/>
    <w:rsid w:val="00EA6C69"/>
    <w:rsid w:val="00EA7FA7"/>
    <w:rsid w:val="00EB7F7E"/>
    <w:rsid w:val="00EC6547"/>
    <w:rsid w:val="00ED7D2E"/>
    <w:rsid w:val="00EF2776"/>
    <w:rsid w:val="00EF5B1A"/>
    <w:rsid w:val="00EF7F57"/>
    <w:rsid w:val="00F02F13"/>
    <w:rsid w:val="00F1608E"/>
    <w:rsid w:val="00F25B29"/>
    <w:rsid w:val="00F303B3"/>
    <w:rsid w:val="00F3344D"/>
    <w:rsid w:val="00F43B53"/>
    <w:rsid w:val="00F643B3"/>
    <w:rsid w:val="00F73928"/>
    <w:rsid w:val="00FB0DF5"/>
    <w:rsid w:val="00FC09E9"/>
    <w:rsid w:val="00FE0039"/>
    <w:rsid w:val="00FF1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408962"/>
  <w15:chartTrackingRefBased/>
  <w15:docId w15:val="{004914AE-C58A-4D85-97EE-42E9C638A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0D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B0DF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B0D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B0DF5"/>
    <w:rPr>
      <w:sz w:val="18"/>
      <w:szCs w:val="18"/>
    </w:rPr>
  </w:style>
  <w:style w:type="table" w:styleId="a7">
    <w:name w:val="Table Grid"/>
    <w:basedOn w:val="a1"/>
    <w:uiPriority w:val="39"/>
    <w:rsid w:val="00FB0D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목록 단락,?? ??,?????,????"/>
    <w:basedOn w:val="a"/>
    <w:link w:val="a9"/>
    <w:uiPriority w:val="34"/>
    <w:qFormat/>
    <w:rsid w:val="00A509EE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列出段落 字符"/>
    <w:aliases w:val="- Bullets 字符,목록 단락 字符,?? ?? 字符,????? 字符,???? 字符"/>
    <w:link w:val="a8"/>
    <w:uiPriority w:val="34"/>
    <w:qFormat/>
    <w:locked/>
    <w:rsid w:val="00A509EE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A52938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A52938"/>
    <w:pPr>
      <w:jc w:val="left"/>
    </w:pPr>
  </w:style>
  <w:style w:type="character" w:customStyle="1" w:styleId="ac">
    <w:name w:val="批注文字 字符"/>
    <w:basedOn w:val="a0"/>
    <w:link w:val="ab"/>
    <w:uiPriority w:val="99"/>
    <w:semiHidden/>
    <w:rsid w:val="00A52938"/>
  </w:style>
  <w:style w:type="paragraph" w:styleId="ad">
    <w:name w:val="annotation subject"/>
    <w:basedOn w:val="ab"/>
    <w:next w:val="ab"/>
    <w:link w:val="ae"/>
    <w:uiPriority w:val="99"/>
    <w:semiHidden/>
    <w:unhideWhenUsed/>
    <w:rsid w:val="00A52938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A52938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A52938"/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A5293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5377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3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19673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683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1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3</Pages>
  <Words>881</Words>
  <Characters>5024</Characters>
  <Application>Microsoft Office Word</Application>
  <DocSecurity>0</DocSecurity>
  <Lines>41</Lines>
  <Paragraphs>11</Paragraphs>
  <ScaleCrop>false</ScaleCrop>
  <Company/>
  <LinksUpToDate>false</LinksUpToDate>
  <CharactersWithSpaces>5894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Xiaomi</cp:lastModifiedBy>
  <cp:revision>96</cp:revision>
  <dcterms:created xsi:type="dcterms:W3CDTF">2020-10-21T06:54:00Z</dcterms:created>
  <dcterms:modified xsi:type="dcterms:W3CDTF">2020-10-23T10:38:00Z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8522960639c146339b44b3423173f325">
    <vt:lpwstr>CWMB4UYkSXhWLGqGJqbGj1gz5olDgQhNum6r55S1gA0w4ErecWUV9k4y34fznpHnUWXaFpFphd++jDZ3uu5IPoQSQ==</vt:lpwstr>
  </property>
</Properties>
</file>